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6D0A1" w14:textId="591982C3" w:rsidR="00F601CA" w:rsidRPr="00C377E3" w:rsidRDefault="00F601CA" w:rsidP="00F601CA">
      <w:pPr>
        <w:pStyle w:val="af4"/>
        <w:tabs>
          <w:tab w:val="left" w:pos="8190"/>
        </w:tabs>
        <w:spacing w:after="0" w:afterAutospacing="0"/>
        <w:rPr>
          <w:rFonts w:ascii="Times New Roman" w:hAnsi="Times New Roman"/>
          <w:iCs/>
          <w:sz w:val="28"/>
          <w:szCs w:val="28"/>
          <w:lang w:val="en-US"/>
        </w:rPr>
      </w:pPr>
      <w:r w:rsidRPr="00C377E3">
        <w:rPr>
          <w:rFonts w:ascii="Times New Roman" w:eastAsia="ＭＳ ゴシック" w:hAnsi="Times New Roman"/>
          <w:sz w:val="28"/>
          <w:szCs w:val="28"/>
          <w:lang w:val="en-US"/>
        </w:rPr>
        <w:t>3GPP TSG RAN WG1#10</w:t>
      </w:r>
      <w:r w:rsidR="00C377E3">
        <w:rPr>
          <w:rFonts w:ascii="Times New Roman" w:eastAsia="ＭＳ ゴシック" w:hAnsi="Times New Roman"/>
          <w:sz w:val="28"/>
          <w:szCs w:val="28"/>
          <w:lang w:val="en-US"/>
        </w:rPr>
        <w:t>7</w:t>
      </w:r>
      <w:r w:rsidRPr="00C377E3">
        <w:rPr>
          <w:rFonts w:ascii="Times New Roman" w:eastAsia="ＭＳ ゴシック" w:hAnsi="Times New Roman"/>
          <w:sz w:val="28"/>
          <w:szCs w:val="28"/>
          <w:lang w:val="en-US"/>
        </w:rPr>
        <w:t>-e</w:t>
      </w:r>
      <w:r w:rsidRPr="00C377E3">
        <w:rPr>
          <w:rFonts w:ascii="Times New Roman" w:eastAsia="ＭＳ ゴシック" w:hAnsi="Times New Roman"/>
          <w:sz w:val="28"/>
          <w:szCs w:val="28"/>
          <w:lang w:val="en-US"/>
        </w:rPr>
        <w:tab/>
      </w:r>
      <w:r w:rsidR="00A6189A" w:rsidRPr="00A6189A">
        <w:rPr>
          <w:rFonts w:ascii="Times New Roman" w:eastAsia="ＭＳ ゴシック" w:hAnsi="Times New Roman"/>
          <w:sz w:val="28"/>
          <w:szCs w:val="28"/>
          <w:lang w:val="en-US"/>
        </w:rPr>
        <w:t>R1-2112011</w:t>
      </w:r>
      <w:bookmarkStart w:id="0" w:name="_GoBack"/>
      <w:bookmarkEnd w:id="0"/>
    </w:p>
    <w:p w14:paraId="1D0E6ADC" w14:textId="3730BE17" w:rsidR="00F601CA" w:rsidRPr="00595AF2" w:rsidRDefault="00F601CA" w:rsidP="00F601CA">
      <w:pPr>
        <w:pStyle w:val="af4"/>
        <w:tabs>
          <w:tab w:val="right" w:pos="9072"/>
          <w:tab w:val="right" w:pos="10206"/>
        </w:tabs>
        <w:spacing w:after="0" w:afterAutospacing="0"/>
        <w:rPr>
          <w:rFonts w:ascii="Times New Roman" w:eastAsia="SimSun" w:hAnsi="Times New Roman"/>
          <w:sz w:val="28"/>
          <w:szCs w:val="28"/>
          <w:lang w:val="en-US" w:eastAsia="zh-CN"/>
        </w:rPr>
      </w:pPr>
      <w:r w:rsidRPr="00C377E3">
        <w:rPr>
          <w:rFonts w:ascii="Times New Roman" w:eastAsia="SimSun" w:hAnsi="Times New Roman"/>
          <w:sz w:val="28"/>
          <w:szCs w:val="28"/>
          <w:lang w:val="en-US" w:eastAsia="zh-CN"/>
        </w:rPr>
        <w:t xml:space="preserve">e-Meeting, </w:t>
      </w:r>
      <w:r w:rsidR="00C377E3">
        <w:rPr>
          <w:rFonts w:ascii="Times New Roman" w:eastAsia="SimSun" w:hAnsi="Times New Roman"/>
          <w:sz w:val="28"/>
          <w:szCs w:val="28"/>
          <w:lang w:val="en-US" w:eastAsia="zh-CN"/>
        </w:rPr>
        <w:t>November</w:t>
      </w:r>
      <w:r w:rsidRPr="00C377E3">
        <w:rPr>
          <w:rFonts w:ascii="Times New Roman" w:eastAsia="SimSun" w:hAnsi="Times New Roman"/>
          <w:sz w:val="28"/>
          <w:szCs w:val="28"/>
          <w:lang w:val="en-US" w:eastAsia="zh-CN"/>
        </w:rPr>
        <w:t xml:space="preserve"> 11th – 19th, 2021</w:t>
      </w:r>
    </w:p>
    <w:p w14:paraId="7B921849" w14:textId="77777777" w:rsidR="00A6323D" w:rsidRPr="00F601CA" w:rsidRDefault="00A6323D">
      <w:pPr>
        <w:pStyle w:val="af4"/>
        <w:tabs>
          <w:tab w:val="right" w:pos="10206"/>
        </w:tabs>
        <w:spacing w:after="0" w:afterAutospacing="0"/>
        <w:rPr>
          <w:rFonts w:ascii="Times New Roman" w:eastAsia="ＭＳ ゴシック" w:hAnsi="Times New Roman"/>
          <w:sz w:val="28"/>
          <w:szCs w:val="28"/>
          <w:lang w:val="en-US"/>
        </w:rPr>
      </w:pPr>
    </w:p>
    <w:p w14:paraId="2EBAA580" w14:textId="77777777" w:rsidR="00A6323D" w:rsidRDefault="00DF0C7C">
      <w:pPr>
        <w:tabs>
          <w:tab w:val="left" w:pos="1985"/>
        </w:tabs>
        <w:spacing w:after="0" w:afterAutospacing="0"/>
        <w:ind w:left="1985" w:hangingChars="706" w:hanging="1985"/>
        <w:rPr>
          <w:rFonts w:eastAsia="ＭＳ 明朝"/>
          <w:b/>
          <w:sz w:val="28"/>
          <w:szCs w:val="28"/>
          <w:lang w:val="en-US"/>
        </w:rPr>
      </w:pPr>
      <w:bookmarkStart w:id="1" w:name="_Ref133120545"/>
      <w:r>
        <w:rPr>
          <w:b/>
          <w:sz w:val="28"/>
          <w:szCs w:val="28"/>
          <w:lang w:val="en-US"/>
        </w:rPr>
        <w:t>Source:</w:t>
      </w:r>
      <w:r>
        <w:rPr>
          <w:b/>
          <w:sz w:val="28"/>
          <w:szCs w:val="28"/>
          <w:lang w:val="en-US"/>
        </w:rPr>
        <w:tab/>
        <w:t>S</w:t>
      </w:r>
      <w:r>
        <w:rPr>
          <w:rFonts w:eastAsia="ＭＳ 明朝"/>
          <w:b/>
          <w:sz w:val="28"/>
          <w:szCs w:val="28"/>
          <w:lang w:val="en-US"/>
        </w:rPr>
        <w:t>harp</w:t>
      </w:r>
    </w:p>
    <w:p w14:paraId="496BF871" w14:textId="77777777" w:rsidR="00A6323D" w:rsidRDefault="00DF0C7C">
      <w:pPr>
        <w:spacing w:after="0" w:afterAutospacing="0"/>
        <w:ind w:left="1985" w:hangingChars="706" w:hanging="1985"/>
        <w:rPr>
          <w:rFonts w:eastAsia="ＭＳ 明朝"/>
          <w:b/>
          <w:sz w:val="28"/>
          <w:szCs w:val="28"/>
          <w:lang w:val="en-US"/>
        </w:rPr>
      </w:pPr>
      <w:r>
        <w:rPr>
          <w:b/>
          <w:sz w:val="28"/>
          <w:szCs w:val="28"/>
          <w:lang w:val="en-US"/>
        </w:rPr>
        <w:t>Title:</w:t>
      </w:r>
      <w:r>
        <w:rPr>
          <w:b/>
          <w:sz w:val="28"/>
          <w:szCs w:val="28"/>
          <w:lang w:val="en-US"/>
        </w:rPr>
        <w:tab/>
        <w:t>Initial access aspects</w:t>
      </w:r>
    </w:p>
    <w:p w14:paraId="4E26D1D4" w14:textId="77777777" w:rsidR="00A6323D" w:rsidRDefault="00DF0C7C">
      <w:pPr>
        <w:spacing w:after="0" w:afterAutospacing="0"/>
        <w:ind w:left="1985" w:hangingChars="706" w:hanging="1985"/>
        <w:rPr>
          <w:rFonts w:eastAsiaTheme="minorEastAsia"/>
          <w:b/>
          <w:sz w:val="28"/>
          <w:szCs w:val="28"/>
          <w:lang w:val="en-US" w:eastAsia="zh-CN"/>
        </w:rPr>
      </w:pPr>
      <w:r>
        <w:rPr>
          <w:b/>
          <w:sz w:val="28"/>
          <w:szCs w:val="28"/>
          <w:lang w:val="en-US"/>
        </w:rPr>
        <w:t>Agenda Item:</w:t>
      </w:r>
      <w:r>
        <w:rPr>
          <w:b/>
          <w:sz w:val="28"/>
          <w:szCs w:val="28"/>
          <w:lang w:val="en-US"/>
        </w:rPr>
        <w:tab/>
        <w:t>8.2.1</w:t>
      </w:r>
    </w:p>
    <w:p w14:paraId="424C967F" w14:textId="77777777" w:rsidR="00A6323D" w:rsidRDefault="00DF0C7C">
      <w:pPr>
        <w:pBdr>
          <w:bottom w:val="single" w:sz="12" w:space="1" w:color="auto"/>
        </w:pBdr>
        <w:spacing w:after="0" w:afterAutospacing="0"/>
        <w:ind w:left="1985" w:hangingChars="706" w:hanging="1985"/>
        <w:rPr>
          <w:b/>
          <w:sz w:val="28"/>
          <w:szCs w:val="28"/>
          <w:lang w:val="en-US"/>
        </w:rPr>
      </w:pPr>
      <w:r>
        <w:rPr>
          <w:b/>
          <w:sz w:val="28"/>
          <w:szCs w:val="28"/>
          <w:lang w:val="en-US"/>
        </w:rPr>
        <w:t>Document for:</w:t>
      </w:r>
      <w:r>
        <w:rPr>
          <w:b/>
          <w:sz w:val="28"/>
          <w:szCs w:val="28"/>
          <w:lang w:val="en-US"/>
        </w:rPr>
        <w:tab/>
        <w:t>Discussion</w:t>
      </w:r>
      <w:bookmarkStart w:id="2" w:name="DocumentFor"/>
      <w:bookmarkEnd w:id="2"/>
      <w:r>
        <w:rPr>
          <w:b/>
          <w:sz w:val="28"/>
          <w:szCs w:val="28"/>
          <w:lang w:val="en-US"/>
        </w:rPr>
        <w:t xml:space="preserve"> and Decision</w:t>
      </w:r>
    </w:p>
    <w:p w14:paraId="0F364FDF" w14:textId="77777777" w:rsidR="00A6323D" w:rsidRDefault="00DF0C7C">
      <w:pPr>
        <w:pStyle w:val="10"/>
        <w:numPr>
          <w:ilvl w:val="0"/>
          <w:numId w:val="13"/>
        </w:numPr>
        <w:spacing w:before="0" w:after="180"/>
        <w:rPr>
          <w:rFonts w:ascii="Times New Roman" w:hAnsi="Times New Roman"/>
        </w:rPr>
      </w:pPr>
      <w:r>
        <w:rPr>
          <w:rFonts w:ascii="Times New Roman" w:hAnsi="Times New Roman"/>
        </w:rPr>
        <w:t>Introduction</w:t>
      </w:r>
      <w:bookmarkEnd w:id="1"/>
    </w:p>
    <w:p w14:paraId="31A2C74C" w14:textId="24C8C144" w:rsidR="00A6323D" w:rsidRDefault="00DF0C7C">
      <w:pPr>
        <w:adjustRightInd w:val="0"/>
        <w:spacing w:after="0" w:afterAutospacing="0"/>
        <w:rPr>
          <w:rFonts w:eastAsiaTheme="minorEastAsia"/>
          <w:szCs w:val="24"/>
          <w:lang w:val="en-US"/>
        </w:rPr>
      </w:pPr>
      <w:r>
        <w:rPr>
          <w:szCs w:val="24"/>
        </w:rPr>
        <w:t>In this contribution, we provide discussions on</w:t>
      </w:r>
      <w:r w:rsidR="004C47FF">
        <w:rPr>
          <w:rFonts w:hint="eastAsia"/>
          <w:szCs w:val="24"/>
        </w:rPr>
        <w:t xml:space="preserve"> </w:t>
      </w:r>
      <w:r>
        <w:rPr>
          <w:szCs w:val="24"/>
        </w:rPr>
        <w:t>initial access aspects</w:t>
      </w:r>
      <w:r w:rsidR="004C47FF">
        <w:rPr>
          <w:rFonts w:hint="eastAsia"/>
          <w:szCs w:val="24"/>
        </w:rPr>
        <w:t xml:space="preserve"> </w:t>
      </w:r>
      <w:r>
        <w:rPr>
          <w:szCs w:val="24"/>
        </w:rPr>
        <w:t>of supporting NR from 52.6GHz to 71 GHz.</w:t>
      </w:r>
      <w:r>
        <w:rPr>
          <w:rFonts w:eastAsiaTheme="minorEastAsia"/>
          <w:szCs w:val="24"/>
          <w:lang w:val="en-US"/>
        </w:rPr>
        <w:t xml:space="preserve"> </w:t>
      </w:r>
      <w:r>
        <w:rPr>
          <w:rFonts w:eastAsiaTheme="minorEastAsia"/>
          <w:szCs w:val="24"/>
        </w:rPr>
        <w:t>I</w:t>
      </w:r>
      <w:r>
        <w:rPr>
          <w:rFonts w:eastAsiaTheme="minorEastAsia"/>
          <w:szCs w:val="24"/>
          <w:lang w:val="en-US"/>
        </w:rPr>
        <w:t xml:space="preserve">ssues in WID scope and </w:t>
      </w:r>
      <w:r>
        <w:rPr>
          <w:rFonts w:eastAsiaTheme="minorEastAsia"/>
          <w:szCs w:val="24"/>
        </w:rPr>
        <w:t>under discussion</w:t>
      </w:r>
      <w:r>
        <w:rPr>
          <w:rFonts w:eastAsiaTheme="minorEastAsia"/>
          <w:szCs w:val="24"/>
          <w:lang w:val="en-US"/>
        </w:rPr>
        <w:t xml:space="preserve"> </w:t>
      </w:r>
      <w:r>
        <w:rPr>
          <w:rFonts w:eastAsiaTheme="minorEastAsia"/>
          <w:szCs w:val="24"/>
        </w:rPr>
        <w:t>in RAN1</w:t>
      </w:r>
      <w:r>
        <w:rPr>
          <w:rFonts w:eastAsiaTheme="minorEastAsia"/>
          <w:szCs w:val="24"/>
          <w:lang w:val="en-US"/>
        </w:rPr>
        <w:t xml:space="preserve"> e-Meeting</w:t>
      </w:r>
      <w:r>
        <w:rPr>
          <w:rFonts w:eastAsiaTheme="minorEastAsia"/>
          <w:szCs w:val="24"/>
        </w:rPr>
        <w:t>s</w:t>
      </w:r>
      <w:r>
        <w:rPr>
          <w:rFonts w:eastAsiaTheme="minorEastAsia"/>
          <w:szCs w:val="24"/>
          <w:lang w:val="en-US"/>
        </w:rPr>
        <w:t xml:space="preserve"> are summarized as the follows</w:t>
      </w:r>
      <w:r w:rsidR="007053AF">
        <w:rPr>
          <w:rFonts w:eastAsiaTheme="minorEastAsia"/>
          <w:szCs w:val="24"/>
          <w:lang w:val="en-US"/>
        </w:rPr>
        <w:t xml:space="preserve"> [1] [2]</w:t>
      </w:r>
      <w:r>
        <w:rPr>
          <w:rFonts w:eastAsiaTheme="minorEastAsia"/>
          <w:szCs w:val="24"/>
        </w:rPr>
        <w:t>:</w:t>
      </w:r>
    </w:p>
    <w:p w14:paraId="4CC48BAB" w14:textId="7C73A585" w:rsidR="00A6323D" w:rsidRDefault="00DF0C7C">
      <w:pPr>
        <w:pStyle w:val="1b"/>
        <w:numPr>
          <w:ilvl w:val="0"/>
          <w:numId w:val="14"/>
        </w:numPr>
        <w:adjustRightInd w:val="0"/>
        <w:spacing w:after="0" w:afterAutospacing="0"/>
        <w:ind w:firstLineChars="0"/>
        <w:rPr>
          <w:rFonts w:eastAsiaTheme="minorEastAsia"/>
          <w:color w:val="000000" w:themeColor="text1"/>
          <w:szCs w:val="24"/>
          <w:lang w:val="en-US"/>
        </w:rPr>
      </w:pPr>
      <w:r>
        <w:rPr>
          <w:rFonts w:eastAsiaTheme="minorEastAsia"/>
          <w:color w:val="000000" w:themeColor="text1"/>
          <w:szCs w:val="24"/>
          <w:lang w:val="en-US"/>
        </w:rPr>
        <w:t>SSB aspects</w:t>
      </w:r>
      <w:r>
        <w:rPr>
          <w:rFonts w:eastAsiaTheme="minorEastAsia"/>
          <w:color w:val="000000" w:themeColor="text1"/>
          <w:szCs w:val="24"/>
        </w:rPr>
        <w:t>: s</w:t>
      </w:r>
      <w:r>
        <w:rPr>
          <w:rFonts w:eastAsiaTheme="minorEastAsia"/>
          <w:color w:val="000000" w:themeColor="text1"/>
          <w:szCs w:val="24"/>
          <w:lang w:val="en-US"/>
        </w:rPr>
        <w:t>upported numerology</w:t>
      </w:r>
      <w:r>
        <w:rPr>
          <w:rFonts w:eastAsiaTheme="minorEastAsia"/>
          <w:color w:val="000000" w:themeColor="text1"/>
          <w:szCs w:val="24"/>
        </w:rPr>
        <w:t>, m</w:t>
      </w:r>
      <w:r>
        <w:rPr>
          <w:rFonts w:eastAsiaTheme="minorEastAsia"/>
          <w:color w:val="000000" w:themeColor="text1"/>
          <w:szCs w:val="24"/>
          <w:lang w:val="en-US"/>
        </w:rPr>
        <w:t xml:space="preserve">ixed </w:t>
      </w:r>
      <w:r w:rsidR="00561B86">
        <w:rPr>
          <w:rFonts w:eastAsiaTheme="minorEastAsia"/>
          <w:color w:val="000000" w:themeColor="text1"/>
          <w:szCs w:val="24"/>
          <w:lang w:val="en-US"/>
        </w:rPr>
        <w:t>n</w:t>
      </w:r>
      <w:r>
        <w:rPr>
          <w:rFonts w:eastAsiaTheme="minorEastAsia"/>
          <w:color w:val="000000" w:themeColor="text1"/>
          <w:szCs w:val="24"/>
          <w:lang w:val="en-US"/>
        </w:rPr>
        <w:t>umerology between SSB and CORESET#0</w:t>
      </w:r>
      <w:r>
        <w:rPr>
          <w:rFonts w:eastAsiaTheme="minorEastAsia"/>
          <w:color w:val="000000" w:themeColor="text1"/>
          <w:szCs w:val="24"/>
        </w:rPr>
        <w:t>, i</w:t>
      </w:r>
      <w:r>
        <w:rPr>
          <w:rFonts w:eastAsiaTheme="minorEastAsia"/>
          <w:color w:val="000000" w:themeColor="text1"/>
          <w:szCs w:val="24"/>
          <w:lang w:val="en-US"/>
        </w:rPr>
        <w:t xml:space="preserve">nitial </w:t>
      </w:r>
      <w:r>
        <w:rPr>
          <w:rFonts w:eastAsiaTheme="minorEastAsia"/>
          <w:color w:val="000000" w:themeColor="text1"/>
          <w:szCs w:val="24"/>
        </w:rPr>
        <w:t>a</w:t>
      </w:r>
      <w:r>
        <w:rPr>
          <w:rFonts w:eastAsiaTheme="minorEastAsia"/>
          <w:color w:val="000000" w:themeColor="text1"/>
          <w:szCs w:val="24"/>
          <w:lang w:val="en-US"/>
        </w:rPr>
        <w:t xml:space="preserve">ccess </w:t>
      </w:r>
      <w:r>
        <w:rPr>
          <w:rFonts w:eastAsiaTheme="minorEastAsia"/>
          <w:color w:val="000000" w:themeColor="text1"/>
          <w:szCs w:val="24"/>
        </w:rPr>
        <w:t>s</w:t>
      </w:r>
      <w:r>
        <w:rPr>
          <w:rFonts w:eastAsiaTheme="minorEastAsia"/>
          <w:color w:val="000000" w:themeColor="text1"/>
          <w:szCs w:val="24"/>
          <w:lang w:val="en-US"/>
        </w:rPr>
        <w:t xml:space="preserve">upport for additional </w:t>
      </w:r>
      <w:r>
        <w:rPr>
          <w:rFonts w:eastAsiaTheme="minorEastAsia"/>
          <w:color w:val="000000" w:themeColor="text1"/>
          <w:szCs w:val="24"/>
        </w:rPr>
        <w:t xml:space="preserve">numerology, </w:t>
      </w:r>
      <w:r>
        <w:rPr>
          <w:rFonts w:eastAsiaTheme="minorEastAsia"/>
          <w:color w:val="000000" w:themeColor="text1"/>
          <w:szCs w:val="24"/>
          <w:lang w:val="en-US"/>
        </w:rPr>
        <w:t xml:space="preserve">SSB </w:t>
      </w:r>
      <w:r>
        <w:rPr>
          <w:rFonts w:eastAsiaTheme="minorEastAsia"/>
          <w:color w:val="000000" w:themeColor="text1"/>
          <w:szCs w:val="24"/>
        </w:rPr>
        <w:t>r</w:t>
      </w:r>
      <w:r>
        <w:rPr>
          <w:rFonts w:eastAsiaTheme="minorEastAsia"/>
          <w:color w:val="000000" w:themeColor="text1"/>
          <w:szCs w:val="24"/>
          <w:lang w:val="en-US"/>
        </w:rPr>
        <w:t xml:space="preserve">esource </w:t>
      </w:r>
      <w:r>
        <w:rPr>
          <w:rFonts w:eastAsiaTheme="minorEastAsia"/>
          <w:color w:val="000000" w:themeColor="text1"/>
          <w:szCs w:val="24"/>
        </w:rPr>
        <w:t>p</w:t>
      </w:r>
      <w:r>
        <w:rPr>
          <w:rFonts w:eastAsiaTheme="minorEastAsia"/>
          <w:color w:val="000000" w:themeColor="text1"/>
          <w:szCs w:val="24"/>
          <w:lang w:val="en-US"/>
        </w:rPr>
        <w:t>attern</w:t>
      </w:r>
      <w:r>
        <w:rPr>
          <w:rFonts w:eastAsiaTheme="minorEastAsia"/>
          <w:color w:val="000000" w:themeColor="text1"/>
          <w:szCs w:val="24"/>
        </w:rPr>
        <w:t xml:space="preserve">, </w:t>
      </w:r>
      <w:r>
        <w:rPr>
          <w:rFonts w:eastAsiaTheme="minorEastAsia"/>
          <w:color w:val="000000" w:themeColor="text1"/>
          <w:szCs w:val="24"/>
          <w:lang w:val="en-US"/>
        </w:rPr>
        <w:t xml:space="preserve">SSB and CORESET#0 </w:t>
      </w:r>
      <w:r>
        <w:rPr>
          <w:rFonts w:eastAsiaTheme="minorEastAsia"/>
          <w:color w:val="000000" w:themeColor="text1"/>
          <w:szCs w:val="24"/>
        </w:rPr>
        <w:t>m</w:t>
      </w:r>
      <w:r>
        <w:rPr>
          <w:rFonts w:eastAsiaTheme="minorEastAsia"/>
          <w:color w:val="000000" w:themeColor="text1"/>
          <w:szCs w:val="24"/>
          <w:lang w:val="en-US"/>
        </w:rPr>
        <w:t>ultiplexing</w:t>
      </w:r>
      <w:r>
        <w:rPr>
          <w:rFonts w:eastAsiaTheme="minorEastAsia"/>
          <w:color w:val="000000" w:themeColor="text1"/>
          <w:szCs w:val="24"/>
        </w:rPr>
        <w:t xml:space="preserve">, and </w:t>
      </w:r>
      <w:r>
        <w:rPr>
          <w:rFonts w:eastAsiaTheme="minorEastAsia"/>
          <w:color w:val="000000" w:themeColor="text1"/>
          <w:szCs w:val="24"/>
          <w:lang w:val="en-US"/>
        </w:rPr>
        <w:t xml:space="preserve">CORESET#0 </w:t>
      </w:r>
      <w:r>
        <w:rPr>
          <w:rFonts w:eastAsiaTheme="minorEastAsia"/>
          <w:color w:val="000000" w:themeColor="text1"/>
          <w:szCs w:val="24"/>
        </w:rPr>
        <w:t>c</w:t>
      </w:r>
      <w:r>
        <w:rPr>
          <w:rFonts w:eastAsiaTheme="minorEastAsia"/>
          <w:color w:val="000000" w:themeColor="text1"/>
          <w:szCs w:val="24"/>
          <w:lang w:val="en-US"/>
        </w:rPr>
        <w:t>onfiguration</w:t>
      </w:r>
      <w:r>
        <w:rPr>
          <w:rFonts w:eastAsiaTheme="minorEastAsia"/>
          <w:color w:val="000000" w:themeColor="text1"/>
          <w:szCs w:val="24"/>
        </w:rPr>
        <w:t>.</w:t>
      </w:r>
    </w:p>
    <w:p w14:paraId="2B2F0FE4" w14:textId="77777777" w:rsidR="00A6323D" w:rsidRDefault="00DF0C7C">
      <w:pPr>
        <w:pStyle w:val="1b"/>
        <w:numPr>
          <w:ilvl w:val="0"/>
          <w:numId w:val="15"/>
        </w:numPr>
        <w:adjustRightInd w:val="0"/>
        <w:spacing w:after="0" w:afterAutospacing="0"/>
        <w:ind w:firstLineChars="0"/>
        <w:rPr>
          <w:rFonts w:eastAsiaTheme="minorEastAsia"/>
          <w:color w:val="000000" w:themeColor="text1"/>
          <w:szCs w:val="24"/>
          <w:lang w:val="en-US"/>
        </w:rPr>
      </w:pPr>
      <w:r>
        <w:rPr>
          <w:rFonts w:eastAsiaTheme="minorEastAsia"/>
          <w:color w:val="000000" w:themeColor="text1"/>
          <w:szCs w:val="24"/>
          <w:lang w:val="en-US"/>
        </w:rPr>
        <w:t>PRACH aspects</w:t>
      </w:r>
      <w:r>
        <w:rPr>
          <w:rFonts w:eastAsiaTheme="minorEastAsia"/>
          <w:color w:val="000000" w:themeColor="text1"/>
          <w:szCs w:val="24"/>
        </w:rPr>
        <w:t xml:space="preserve">: </w:t>
      </w:r>
      <w:r>
        <w:rPr>
          <w:rFonts w:eastAsiaTheme="minorEastAsia"/>
          <w:color w:val="000000" w:themeColor="text1"/>
          <w:szCs w:val="24"/>
          <w:lang w:val="en-US"/>
        </w:rPr>
        <w:t xml:space="preserve">PRACH sequence length, supported numerology </w:t>
      </w:r>
      <w:r>
        <w:rPr>
          <w:rFonts w:eastAsiaTheme="minorEastAsia"/>
          <w:color w:val="000000" w:themeColor="text1"/>
          <w:szCs w:val="24"/>
        </w:rPr>
        <w:t xml:space="preserve">and </w:t>
      </w:r>
      <w:r>
        <w:rPr>
          <w:rFonts w:eastAsiaTheme="minorEastAsia"/>
          <w:color w:val="000000" w:themeColor="text1"/>
          <w:szCs w:val="24"/>
          <w:lang w:val="en-US"/>
        </w:rPr>
        <w:t>format</w:t>
      </w:r>
      <w:r>
        <w:rPr>
          <w:rFonts w:eastAsiaTheme="minorEastAsia"/>
          <w:color w:val="000000" w:themeColor="text1"/>
          <w:szCs w:val="24"/>
        </w:rPr>
        <w:t xml:space="preserve">, </w:t>
      </w:r>
      <w:r>
        <w:rPr>
          <w:rFonts w:eastAsiaTheme="minorEastAsia"/>
          <w:color w:val="000000" w:themeColor="text1"/>
          <w:szCs w:val="24"/>
          <w:lang w:val="en-US"/>
        </w:rPr>
        <w:t xml:space="preserve">RACH </w:t>
      </w:r>
      <w:r>
        <w:rPr>
          <w:rFonts w:eastAsiaTheme="minorEastAsia"/>
          <w:color w:val="000000" w:themeColor="text1"/>
          <w:szCs w:val="24"/>
        </w:rPr>
        <w:t>o</w:t>
      </w:r>
      <w:r>
        <w:rPr>
          <w:rFonts w:eastAsiaTheme="minorEastAsia"/>
          <w:color w:val="000000" w:themeColor="text1"/>
          <w:szCs w:val="24"/>
          <w:lang w:val="en-US"/>
        </w:rPr>
        <w:t xml:space="preserve">ccasion </w:t>
      </w:r>
      <w:r>
        <w:rPr>
          <w:rFonts w:eastAsiaTheme="minorEastAsia"/>
          <w:color w:val="000000" w:themeColor="text1"/>
          <w:szCs w:val="24"/>
        </w:rPr>
        <w:t>r</w:t>
      </w:r>
      <w:r>
        <w:rPr>
          <w:rFonts w:eastAsiaTheme="minorEastAsia"/>
          <w:color w:val="000000" w:themeColor="text1"/>
          <w:szCs w:val="24"/>
          <w:lang w:val="en-US"/>
        </w:rPr>
        <w:t>esources</w:t>
      </w:r>
      <w:r>
        <w:rPr>
          <w:rFonts w:eastAsiaTheme="minorEastAsia"/>
          <w:color w:val="000000" w:themeColor="text1"/>
          <w:szCs w:val="24"/>
        </w:rPr>
        <w:t xml:space="preserve">, </w:t>
      </w:r>
      <w:r>
        <w:rPr>
          <w:rFonts w:eastAsiaTheme="minorEastAsia"/>
          <w:color w:val="000000" w:themeColor="text1"/>
          <w:szCs w:val="24"/>
          <w:lang w:val="en-US"/>
        </w:rPr>
        <w:t xml:space="preserve">RA </w:t>
      </w:r>
      <w:r>
        <w:rPr>
          <w:rFonts w:eastAsiaTheme="minorEastAsia"/>
          <w:color w:val="000000" w:themeColor="text1"/>
          <w:szCs w:val="24"/>
        </w:rPr>
        <w:t>p</w:t>
      </w:r>
      <w:r>
        <w:rPr>
          <w:rFonts w:eastAsiaTheme="minorEastAsia"/>
          <w:color w:val="000000" w:themeColor="text1"/>
          <w:szCs w:val="24"/>
          <w:lang w:val="en-US"/>
        </w:rPr>
        <w:t>reamble ID calculation</w:t>
      </w:r>
      <w:r>
        <w:rPr>
          <w:rFonts w:eastAsiaTheme="minorEastAsia"/>
          <w:color w:val="000000" w:themeColor="text1"/>
          <w:szCs w:val="24"/>
        </w:rPr>
        <w:t>, and s</w:t>
      </w:r>
      <w:r>
        <w:rPr>
          <w:rFonts w:eastAsiaTheme="minorEastAsia"/>
          <w:color w:val="000000" w:themeColor="text1"/>
          <w:szCs w:val="24"/>
          <w:lang w:val="en-US"/>
        </w:rPr>
        <w:t xml:space="preserve">hort </w:t>
      </w:r>
      <w:r>
        <w:rPr>
          <w:rFonts w:eastAsiaTheme="minorEastAsia"/>
          <w:color w:val="000000" w:themeColor="text1"/>
          <w:szCs w:val="24"/>
        </w:rPr>
        <w:t>s</w:t>
      </w:r>
      <w:r>
        <w:rPr>
          <w:rFonts w:eastAsiaTheme="minorEastAsia"/>
          <w:color w:val="000000" w:themeColor="text1"/>
          <w:szCs w:val="24"/>
          <w:lang w:val="en-US"/>
        </w:rPr>
        <w:t xml:space="preserve">ignal </w:t>
      </w:r>
      <w:r>
        <w:rPr>
          <w:rFonts w:eastAsiaTheme="minorEastAsia"/>
          <w:color w:val="000000" w:themeColor="text1"/>
          <w:szCs w:val="24"/>
        </w:rPr>
        <w:t>e</w:t>
      </w:r>
      <w:r>
        <w:rPr>
          <w:rFonts w:eastAsiaTheme="minorEastAsia"/>
          <w:color w:val="000000" w:themeColor="text1"/>
          <w:szCs w:val="24"/>
          <w:lang w:val="en-US"/>
        </w:rPr>
        <w:t>xception for PRACH</w:t>
      </w:r>
    </w:p>
    <w:p w14:paraId="47815F77" w14:textId="77777777" w:rsidR="00A6323D" w:rsidRDefault="00A6323D">
      <w:pPr>
        <w:adjustRightInd w:val="0"/>
        <w:spacing w:after="0" w:afterAutospacing="0"/>
        <w:rPr>
          <w:rFonts w:eastAsiaTheme="minorEastAsia"/>
          <w:szCs w:val="24"/>
          <w:lang w:val="en-US"/>
        </w:rPr>
      </w:pPr>
    </w:p>
    <w:p w14:paraId="49383691" w14:textId="77777777" w:rsidR="00A6323D" w:rsidRDefault="00A6323D">
      <w:pPr>
        <w:adjustRightInd w:val="0"/>
        <w:spacing w:after="0" w:afterAutospacing="0"/>
        <w:rPr>
          <w:rFonts w:eastAsiaTheme="minorEastAsia"/>
          <w:szCs w:val="24"/>
        </w:rPr>
      </w:pPr>
    </w:p>
    <w:p w14:paraId="0C922674" w14:textId="77777777" w:rsidR="00A6323D" w:rsidRDefault="00DF0C7C">
      <w:pPr>
        <w:pStyle w:val="10"/>
        <w:numPr>
          <w:ilvl w:val="0"/>
          <w:numId w:val="13"/>
        </w:numPr>
        <w:spacing w:before="0" w:after="180"/>
        <w:rPr>
          <w:rFonts w:ascii="Times New Roman" w:hAnsi="Times New Roman"/>
        </w:rPr>
      </w:pPr>
      <w:r>
        <w:rPr>
          <w:rFonts w:ascii="Times New Roman" w:hAnsi="Times New Roman"/>
        </w:rPr>
        <w:t>SSB aspects</w:t>
      </w:r>
    </w:p>
    <w:p w14:paraId="30A95E5E" w14:textId="0558E1A1" w:rsidR="003557CD" w:rsidRPr="001A08E6" w:rsidRDefault="004852D6" w:rsidP="001A08E6">
      <w:pPr>
        <w:pStyle w:val="10"/>
        <w:numPr>
          <w:ilvl w:val="1"/>
          <w:numId w:val="13"/>
        </w:numPr>
        <w:spacing w:before="0" w:after="180"/>
        <w:rPr>
          <w:rFonts w:ascii="Times New Roman" w:hAnsi="Times New Roman"/>
          <w:sz w:val="28"/>
        </w:rPr>
      </w:pPr>
      <w:r w:rsidRPr="00276FD3">
        <w:rPr>
          <w:rFonts w:ascii="Times New Roman" w:hAnsi="Times New Roman" w:hint="eastAsia"/>
          <w:sz w:val="28"/>
        </w:rPr>
        <w:t>D</w:t>
      </w:r>
      <w:r w:rsidRPr="00276FD3">
        <w:rPr>
          <w:rFonts w:ascii="Times New Roman" w:hAnsi="Times New Roman"/>
          <w:sz w:val="28"/>
        </w:rPr>
        <w:t>RS related aspects</w:t>
      </w:r>
    </w:p>
    <w:p w14:paraId="2175DB13" w14:textId="77777777" w:rsidR="008B547C" w:rsidRDefault="008B547C" w:rsidP="008B547C">
      <w:pPr>
        <w:adjustRightInd w:val="0"/>
        <w:spacing w:after="0" w:afterAutospacing="0"/>
        <w:rPr>
          <w:rFonts w:eastAsiaTheme="minorEastAsia"/>
          <w:szCs w:val="24"/>
          <w:lang w:val="en-US"/>
        </w:rPr>
      </w:pPr>
      <w:r w:rsidRPr="009A19BC">
        <w:rPr>
          <w:rFonts w:eastAsiaTheme="minorEastAsia" w:hint="eastAsia"/>
          <w:szCs w:val="24"/>
          <w:lang w:val="en-US"/>
        </w:rPr>
        <w:t>T</w:t>
      </w:r>
      <w:r w:rsidRPr="009A19BC">
        <w:rPr>
          <w:rFonts w:eastAsiaTheme="minorEastAsia"/>
          <w:szCs w:val="24"/>
          <w:lang w:val="en-US"/>
        </w:rPr>
        <w:t>he</w:t>
      </w:r>
      <w:r>
        <w:rPr>
          <w:rFonts w:eastAsiaTheme="minorEastAsia"/>
          <w:szCs w:val="24"/>
          <w:lang w:val="en-US"/>
        </w:rPr>
        <w:t xml:space="preserve"> following agreement was achieved during RAN1 106bis-e:</w:t>
      </w:r>
    </w:p>
    <w:p w14:paraId="416233A8" w14:textId="77777777" w:rsidR="008B547C" w:rsidRDefault="008B547C" w:rsidP="008B547C">
      <w:pPr>
        <w:adjustRightInd w:val="0"/>
        <w:spacing w:after="0" w:afterAutospacing="0"/>
        <w:rPr>
          <w:rFonts w:eastAsiaTheme="minorEastAsia"/>
          <w:szCs w:val="24"/>
          <w:lang w:val="en-US"/>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10"/>
      </w:tblGrid>
      <w:tr w:rsidR="008B547C" w14:paraId="12A42364" w14:textId="77777777" w:rsidTr="00BE7B50">
        <w:trPr>
          <w:trHeight w:val="912"/>
        </w:trPr>
        <w:tc>
          <w:tcPr>
            <w:tcW w:w="10010" w:type="dxa"/>
          </w:tcPr>
          <w:p w14:paraId="6F648002" w14:textId="77777777" w:rsidR="008B547C" w:rsidRDefault="008B547C" w:rsidP="00BE7B50">
            <w:pPr>
              <w:pStyle w:val="a5"/>
              <w:spacing w:after="0"/>
              <w:ind w:left="118"/>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7D8FAD9B" w14:textId="77777777" w:rsidR="008B547C" w:rsidRDefault="008B547C" w:rsidP="008B547C">
            <w:pPr>
              <w:pStyle w:val="a5"/>
              <w:numPr>
                <w:ilvl w:val="0"/>
                <w:numId w:val="17"/>
              </w:numPr>
              <w:overflowPunct w:val="0"/>
              <w:autoSpaceDE w:val="0"/>
              <w:autoSpaceDN w:val="0"/>
              <w:adjustRightInd w:val="0"/>
              <w:spacing w:after="0" w:line="259" w:lineRule="auto"/>
              <w:ind w:left="838"/>
              <w:textAlignment w:val="baseline"/>
              <w:rPr>
                <w:rFonts w:ascii="Times New Roman" w:hAnsi="Times New Roman"/>
                <w:sz w:val="22"/>
                <w:szCs w:val="22"/>
                <w:lang w:eastAsia="zh-CN"/>
              </w:rPr>
            </w:pPr>
            <w:r>
              <w:rPr>
                <w:rFonts w:ascii="Times New Roman" w:hAnsi="Times New Roman"/>
                <w:sz w:val="22"/>
                <w:szCs w:val="22"/>
                <w:lang w:eastAsia="zh-CN"/>
              </w:rPr>
              <w:t>Support DBTW for 120kHz</w:t>
            </w:r>
          </w:p>
          <w:p w14:paraId="016AA450" w14:textId="77777777" w:rsidR="008B547C" w:rsidRDefault="008B547C" w:rsidP="00BE7B50">
            <w:pPr>
              <w:pStyle w:val="a5"/>
              <w:spacing w:after="0"/>
              <w:ind w:left="118"/>
              <w:rPr>
                <w:rFonts w:ascii="Times New Roman" w:hAnsi="Times New Roman"/>
                <w:sz w:val="22"/>
                <w:szCs w:val="22"/>
                <w:lang w:eastAsia="zh-CN"/>
              </w:rPr>
            </w:pPr>
            <w:r>
              <w:rPr>
                <w:rFonts w:ascii="Times New Roman" w:hAnsi="Times New Roman"/>
                <w:sz w:val="22"/>
                <w:szCs w:val="22"/>
                <w:lang w:eastAsia="zh-CN"/>
              </w:rPr>
              <w:t>FFS: support for 480kHz and 960kHz</w:t>
            </w:r>
          </w:p>
          <w:p w14:paraId="5297C1D4" w14:textId="77777777" w:rsidR="00C80D94" w:rsidRDefault="00C80D94" w:rsidP="00BE7B50">
            <w:pPr>
              <w:pStyle w:val="a5"/>
              <w:spacing w:after="0"/>
              <w:ind w:left="118"/>
              <w:rPr>
                <w:rFonts w:ascii="Times New Roman" w:hAnsi="Times New Roman"/>
                <w:sz w:val="22"/>
                <w:szCs w:val="22"/>
                <w:lang w:eastAsia="zh-CN"/>
              </w:rPr>
            </w:pPr>
          </w:p>
          <w:p w14:paraId="22F3C9A5" w14:textId="77777777" w:rsidR="00C80D94" w:rsidRDefault="00C80D94" w:rsidP="00C80D94">
            <w:pPr>
              <w:pStyle w:val="a5"/>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7D8B7A6E" w14:textId="77777777" w:rsidR="00C80D94" w:rsidRDefault="00C80D94" w:rsidP="00C80D94">
            <w:pPr>
              <w:pStyle w:val="a5"/>
              <w:numPr>
                <w:ilvl w:val="0"/>
                <w:numId w:val="17"/>
              </w:numPr>
              <w:overflowPunct w:val="0"/>
              <w:autoSpaceDE w:val="0"/>
              <w:autoSpaceDN w:val="0"/>
              <w:adjustRightInd w:val="0"/>
              <w:spacing w:after="0"/>
              <w:ind w:left="720"/>
              <w:textAlignment w:val="baseline"/>
              <w:rPr>
                <w:rFonts w:ascii="Times New Roman" w:hAnsi="Times New Roman"/>
                <w:sz w:val="22"/>
                <w:szCs w:val="22"/>
                <w:lang w:eastAsia="zh-CN"/>
              </w:rPr>
            </w:pPr>
            <w:r>
              <w:rPr>
                <w:rFonts w:ascii="Times New Roman" w:hAnsi="Times New Roman"/>
                <w:sz w:val="22"/>
                <w:szCs w:val="22"/>
                <w:lang w:eastAsia="zh-CN"/>
              </w:rPr>
              <w:t>For SCS that DBTW is supported, the following fields are used to indicate parameters related to operation of DBTW</w:t>
            </w:r>
          </w:p>
          <w:p w14:paraId="6AE4D6B4" w14:textId="77777777" w:rsidR="00C80D94" w:rsidRDefault="00C80D94" w:rsidP="00C80D94">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Pr>
                <w:rFonts w:ascii="Times New Roman" w:hAnsi="Times New Roman"/>
                <w:sz w:val="22"/>
                <w:szCs w:val="22"/>
                <w:lang w:eastAsia="zh-CN"/>
              </w:rPr>
              <w:t>If only 1 bit is needed: subCarrierSpacingCommon</w:t>
            </w:r>
          </w:p>
          <w:p w14:paraId="680DA442" w14:textId="77777777" w:rsidR="00C80D94" w:rsidRDefault="00C80D94" w:rsidP="00C80D94">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Pr>
                <w:rFonts w:ascii="Times New Roman" w:hAnsi="Times New Roman"/>
                <w:sz w:val="22"/>
                <w:szCs w:val="22"/>
                <w:lang w:eastAsia="zh-CN"/>
              </w:rPr>
              <w:t xml:space="preserve">If 2 bits is needed: subCarrierSpacingCommon, and 1 bit from </w:t>
            </w:r>
            <w:r>
              <w:rPr>
                <w:rFonts w:ascii="Times New Roman" w:hAnsi="Times New Roman"/>
                <w:sz w:val="22"/>
                <w:szCs w:val="22"/>
                <w:lang w:eastAsia="ja-JP"/>
              </w:rPr>
              <w:t xml:space="preserve">pdcch-ConfigSIB1 </w:t>
            </w:r>
            <w:r>
              <w:rPr>
                <w:rFonts w:ascii="Times New Roman" w:hAnsi="Times New Roman"/>
                <w:sz w:val="22"/>
                <w:szCs w:val="22"/>
              </w:rPr>
              <w:t>(pending CORESET0 or search space design would allow</w:t>
            </w:r>
            <w:r>
              <w:rPr>
                <w:rFonts w:ascii="Times New Roman" w:hAnsi="Times New Roman"/>
                <w:strike/>
                <w:sz w:val="22"/>
                <w:szCs w:val="22"/>
              </w:rPr>
              <w:t>s</w:t>
            </w:r>
            <w:r>
              <w:rPr>
                <w:rFonts w:ascii="Times New Roman" w:hAnsi="Times New Roman"/>
                <w:sz w:val="22"/>
                <w:szCs w:val="22"/>
              </w:rPr>
              <w:t xml:space="preserve"> for this bit), else, use the </w:t>
            </w:r>
            <w:r>
              <w:rPr>
                <w:rFonts w:ascii="Times New Roman" w:hAnsi="Times New Roman"/>
                <w:sz w:val="22"/>
                <w:szCs w:val="22"/>
                <w:lang w:eastAsia="zh-CN"/>
              </w:rPr>
              <w:t>spare-bit (not the Msg Extension bit)</w:t>
            </w:r>
          </w:p>
          <w:p w14:paraId="6E637554" w14:textId="77777777" w:rsidR="00C80D94" w:rsidRPr="00F12000" w:rsidRDefault="00C80D94" w:rsidP="00C80D94">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sidRPr="00F12000">
              <w:rPr>
                <w:rFonts w:ascii="Times New Roman" w:hAnsi="Times New Roman"/>
                <w:sz w:val="22"/>
                <w:szCs w:val="22"/>
                <w:lang w:eastAsia="zh-CN"/>
              </w:rPr>
              <w:t xml:space="preserve">The design of </w:t>
            </w:r>
            <w:r w:rsidRPr="00F12000">
              <w:rPr>
                <w:rFonts w:ascii="Times New Roman" w:hAnsi="Times New Roman"/>
                <w:sz w:val="22"/>
                <w:szCs w:val="22"/>
              </w:rPr>
              <w:t xml:space="preserve">CORESET0 and search space shall be done without any consideration to this proposal </w:t>
            </w:r>
          </w:p>
          <w:p w14:paraId="7899134B" w14:textId="77777777" w:rsidR="00C80D94" w:rsidRPr="00F12000" w:rsidRDefault="00C80D94" w:rsidP="00C80D94">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sidRPr="00F12000">
              <w:rPr>
                <w:rFonts w:ascii="Times New Roman" w:hAnsi="Times New Roman"/>
                <w:sz w:val="22"/>
                <w:szCs w:val="22"/>
                <w:lang w:eastAsia="zh-CN"/>
              </w:rPr>
              <w:t>If 2 bits are needed for both 120kHz and 480/960kHz cases, then use the same bit field combination (i.e. use pdcch-ConfigSIB1 bit for 120/480/960 kHz or spare-bit for 120/480.960 kHz)</w:t>
            </w:r>
          </w:p>
          <w:p w14:paraId="23862726" w14:textId="77777777" w:rsidR="00C80D94" w:rsidRPr="00F12000" w:rsidRDefault="00C80D94" w:rsidP="00C80D94">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sidRPr="00F12000">
              <w:rPr>
                <w:rFonts w:ascii="Times New Roman" w:hAnsi="Times New Roman"/>
                <w:sz w:val="22"/>
                <w:szCs w:val="22"/>
                <w:lang w:eastAsia="zh-CN"/>
              </w:rPr>
              <w:t>Note: If pdcch-ConfigSIB1 bit is used, the use of controlResourceSetZero (searchSpaceZero) for 120 kHz and   searchSpaceZero (controlResourceSetZero) for 480/960 kHz is not precluded</w:t>
            </w:r>
          </w:p>
          <w:p w14:paraId="6C989CDE" w14:textId="77777777" w:rsidR="00C80D94" w:rsidRPr="00F12000" w:rsidRDefault="00C80D94" w:rsidP="00C80D94">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sidRPr="00F12000">
              <w:rPr>
                <w:rFonts w:ascii="Times New Roman" w:hAnsi="Times New Roman"/>
                <w:sz w:val="22"/>
                <w:szCs w:val="22"/>
                <w:lang w:eastAsia="zh-CN"/>
              </w:rPr>
              <w:t>FFS: if 3 bits are required</w:t>
            </w:r>
          </w:p>
          <w:p w14:paraId="35C6D61A" w14:textId="77777777" w:rsidR="00C80D94" w:rsidRPr="00F12000" w:rsidRDefault="00C80D94" w:rsidP="00C80D94">
            <w:pPr>
              <w:pStyle w:val="aff9"/>
              <w:numPr>
                <w:ilvl w:val="1"/>
                <w:numId w:val="17"/>
              </w:numPr>
              <w:tabs>
                <w:tab w:val="clear" w:pos="720"/>
              </w:tabs>
              <w:snapToGrid/>
              <w:spacing w:after="0" w:afterAutospacing="0"/>
              <w:ind w:leftChars="0" w:left="1440"/>
              <w:rPr>
                <w:rFonts w:eastAsia="SimSun"/>
                <w:lang w:eastAsia="zh-CN"/>
              </w:rPr>
            </w:pPr>
            <w:r w:rsidRPr="00F12000">
              <w:rPr>
                <w:rFonts w:eastAsia="SimSun"/>
                <w:lang w:eastAsia="zh-CN"/>
              </w:rPr>
              <w:t>Note: the working assumption can be confirmed after RAN1 agrees on the number of needed SSB-CORESET0 offsets based on RAN4 channelization design</w:t>
            </w:r>
          </w:p>
          <w:p w14:paraId="0C040E45" w14:textId="732E4EF3" w:rsidR="00C80D94" w:rsidRPr="00C80D94" w:rsidRDefault="00C80D94" w:rsidP="00BE7B50">
            <w:pPr>
              <w:pStyle w:val="a5"/>
              <w:spacing w:after="0"/>
              <w:ind w:left="118"/>
              <w:rPr>
                <w:rFonts w:ascii="Times New Roman" w:hAnsi="Times New Roman"/>
                <w:b/>
                <w:bCs/>
                <w:sz w:val="22"/>
                <w:szCs w:val="22"/>
                <w:highlight w:val="darkYellow"/>
                <w:lang w:val="en-GB" w:eastAsia="zh-CN"/>
              </w:rPr>
            </w:pPr>
          </w:p>
        </w:tc>
      </w:tr>
    </w:tbl>
    <w:p w14:paraId="7859A0AC" w14:textId="01E170DC" w:rsidR="008B547C" w:rsidRPr="008B547C" w:rsidRDefault="008B547C" w:rsidP="009A19BC">
      <w:pPr>
        <w:adjustRightInd w:val="0"/>
        <w:spacing w:after="0" w:afterAutospacing="0"/>
        <w:rPr>
          <w:rFonts w:eastAsiaTheme="minorEastAsia"/>
          <w:b/>
          <w:szCs w:val="24"/>
          <w:lang w:val="en-US"/>
        </w:rPr>
      </w:pPr>
    </w:p>
    <w:p w14:paraId="645F5C59" w14:textId="565E6C98" w:rsidR="009A19BC" w:rsidRPr="009A19BC" w:rsidRDefault="009A19BC" w:rsidP="009A19BC">
      <w:pPr>
        <w:adjustRightInd w:val="0"/>
        <w:spacing w:after="0" w:afterAutospacing="0"/>
        <w:rPr>
          <w:rFonts w:eastAsiaTheme="minorEastAsia"/>
          <w:szCs w:val="24"/>
          <w:lang w:val="en-US"/>
        </w:rPr>
      </w:pPr>
      <w:r w:rsidRPr="009A19BC">
        <w:rPr>
          <w:rFonts w:eastAsiaTheme="minorEastAsia" w:hint="eastAsia"/>
          <w:b/>
          <w:szCs w:val="24"/>
          <w:lang w:val="en-US"/>
        </w:rPr>
        <w:t>I</w:t>
      </w:r>
      <w:r w:rsidRPr="009A19BC">
        <w:rPr>
          <w:rFonts w:eastAsiaTheme="minorEastAsia"/>
          <w:b/>
          <w:szCs w:val="24"/>
          <w:lang w:val="en-US"/>
        </w:rPr>
        <w:t xml:space="preserve">ssue: </w:t>
      </w:r>
      <w:r w:rsidR="00EE0149">
        <w:rPr>
          <w:rFonts w:eastAsiaTheme="minorEastAsia"/>
          <w:szCs w:val="24"/>
          <w:lang w:val="en-US"/>
        </w:rPr>
        <w:t>W</w:t>
      </w:r>
      <w:r w:rsidRPr="009A19BC">
        <w:rPr>
          <w:rFonts w:eastAsiaTheme="minorEastAsia"/>
          <w:szCs w:val="24"/>
          <w:lang w:val="en-US"/>
        </w:rPr>
        <w:t>hether to support DBTW in FR2-2 operation</w:t>
      </w:r>
    </w:p>
    <w:p w14:paraId="71B2687C" w14:textId="77777777" w:rsidR="009A19BC" w:rsidRPr="009A19BC" w:rsidRDefault="009A19BC" w:rsidP="00903FC0">
      <w:pPr>
        <w:adjustRightInd w:val="0"/>
        <w:spacing w:after="0" w:afterAutospacing="0"/>
        <w:rPr>
          <w:rFonts w:eastAsiaTheme="minorEastAsia"/>
          <w:szCs w:val="24"/>
          <w:lang w:val="en-US"/>
        </w:rPr>
      </w:pPr>
    </w:p>
    <w:p w14:paraId="01CA6AFA" w14:textId="6D774020" w:rsidR="00903FC0" w:rsidRDefault="00903FC0" w:rsidP="00903FC0">
      <w:pPr>
        <w:adjustRightInd w:val="0"/>
        <w:spacing w:after="0" w:afterAutospacing="0"/>
        <w:rPr>
          <w:rFonts w:eastAsiaTheme="minorEastAsia"/>
          <w:szCs w:val="24"/>
          <w:lang w:val="en-US"/>
        </w:rPr>
      </w:pPr>
      <w:r>
        <w:rPr>
          <w:rFonts w:eastAsiaTheme="minorEastAsia"/>
          <w:szCs w:val="24"/>
          <w:lang w:val="en-US"/>
        </w:rPr>
        <w:t xml:space="preserve">In RAN1 104bis-e agenda 8.2.6, it has been agreed that </w:t>
      </w:r>
      <w:r w:rsidRPr="00A42CAB">
        <w:rPr>
          <w:rFonts w:eastAsiaTheme="minorEastAsia"/>
          <w:szCs w:val="24"/>
          <w:lang w:val="en-US"/>
        </w:rPr>
        <w:t>Contention Exempt Short Control Signaling</w:t>
      </w:r>
      <w:r>
        <w:rPr>
          <w:rFonts w:eastAsiaTheme="minorEastAsia"/>
          <w:szCs w:val="24"/>
          <w:lang w:val="en-US"/>
        </w:rPr>
        <w:t xml:space="preserve"> (CESCS)</w:t>
      </w:r>
      <w:r w:rsidRPr="00A42CAB">
        <w:rPr>
          <w:rFonts w:eastAsiaTheme="minorEastAsia"/>
          <w:szCs w:val="24"/>
          <w:lang w:val="en-US"/>
        </w:rPr>
        <w:t xml:space="preserve"> rules can be applicable to the transmission of SS/PBCH</w:t>
      </w:r>
      <w:r w:rsidR="00EF615D">
        <w:rPr>
          <w:rFonts w:eastAsiaTheme="minorEastAsia"/>
          <w:szCs w:val="24"/>
          <w:lang w:val="en-US"/>
        </w:rPr>
        <w:t xml:space="preserve"> block</w:t>
      </w:r>
      <w:r w:rsidRPr="00A42CAB">
        <w:rPr>
          <w:rFonts w:eastAsiaTheme="minorEastAsia"/>
          <w:szCs w:val="24"/>
          <w:lang w:val="en-US"/>
        </w:rPr>
        <w:t>.</w:t>
      </w:r>
      <w:r>
        <w:rPr>
          <w:rFonts w:eastAsiaTheme="minorEastAsia"/>
          <w:szCs w:val="24"/>
          <w:lang w:val="en-US"/>
        </w:rPr>
        <w:t xml:space="preserve"> The CESCS regulation requires at most 10ms transmission time wit</w:t>
      </w:r>
      <w:r w:rsidR="001A08E6">
        <w:rPr>
          <w:rFonts w:eastAsiaTheme="minorEastAsia"/>
          <w:szCs w:val="24"/>
          <w:lang w:val="en-US"/>
        </w:rPr>
        <w:t>hin 100ms duration. For SSB of 120 kHz SCS</w:t>
      </w:r>
      <w:r w:rsidR="00931025">
        <w:rPr>
          <w:rFonts w:eastAsiaTheme="minorEastAsia"/>
          <w:szCs w:val="24"/>
          <w:lang w:val="en-US"/>
        </w:rPr>
        <w:t>, it costs about 2.29</w:t>
      </w:r>
      <w:r>
        <w:rPr>
          <w:rFonts w:eastAsiaTheme="minorEastAsia"/>
          <w:szCs w:val="24"/>
          <w:lang w:val="en-US"/>
        </w:rPr>
        <w:t>ms to transmit 64 SSBs</w:t>
      </w:r>
      <w:r w:rsidR="00931025">
        <w:rPr>
          <w:rFonts w:eastAsiaTheme="minorEastAsia"/>
          <w:szCs w:val="24"/>
          <w:lang w:val="en-US"/>
        </w:rPr>
        <w:t xml:space="preserve"> within maximum COT of 5ms</w:t>
      </w:r>
      <w:r>
        <w:rPr>
          <w:rFonts w:eastAsiaTheme="minorEastAsia"/>
          <w:szCs w:val="24"/>
          <w:lang w:val="en-US"/>
        </w:rPr>
        <w:t>. Considering the default 20ms periodicity, more than 10% time is used for SSB transmission, which violates the CESCS regulation requirements.</w:t>
      </w:r>
      <w:r w:rsidR="001A08E6">
        <w:rPr>
          <w:rFonts w:eastAsiaTheme="minorEastAsia"/>
          <w:szCs w:val="24"/>
          <w:lang w:val="en-US"/>
        </w:rPr>
        <w:t xml:space="preserve"> </w:t>
      </w:r>
      <w:r w:rsidR="001A08E6" w:rsidRPr="001F7881">
        <w:rPr>
          <w:rFonts w:eastAsiaTheme="minorEastAsia"/>
          <w:szCs w:val="24"/>
          <w:lang w:val="en-US"/>
        </w:rPr>
        <w:t>For SSB of 480</w:t>
      </w:r>
      <w:r w:rsidR="0024177E">
        <w:rPr>
          <w:rFonts w:eastAsiaTheme="minorEastAsia"/>
          <w:szCs w:val="24"/>
          <w:lang w:val="en-US"/>
        </w:rPr>
        <w:t xml:space="preserve"> or 960 kHz, </w:t>
      </w:r>
      <w:r w:rsidR="001A08E6" w:rsidRPr="001F7881">
        <w:rPr>
          <w:rFonts w:eastAsiaTheme="minorEastAsia"/>
          <w:szCs w:val="24"/>
          <w:lang w:val="en-US"/>
        </w:rPr>
        <w:t>purely depending on</w:t>
      </w:r>
      <w:r w:rsidR="001F7881">
        <w:rPr>
          <w:rFonts w:eastAsiaTheme="minorEastAsia"/>
          <w:szCs w:val="24"/>
          <w:lang w:val="en-US"/>
        </w:rPr>
        <w:t xml:space="preserve"> CESCS rules is not sufficient, e.g.,</w:t>
      </w:r>
      <w:r w:rsidR="0024177E">
        <w:rPr>
          <w:rFonts w:eastAsiaTheme="minorEastAsia"/>
          <w:szCs w:val="24"/>
          <w:lang w:val="en-US"/>
        </w:rPr>
        <w:t xml:space="preserve"> LBT is mandatory according to</w:t>
      </w:r>
      <w:r w:rsidR="001F7881">
        <w:rPr>
          <w:rFonts w:eastAsiaTheme="minorEastAsia"/>
          <w:szCs w:val="24"/>
          <w:lang w:val="en-US"/>
        </w:rPr>
        <w:t xml:space="preserve"> </w:t>
      </w:r>
      <w:r w:rsidR="0024177E">
        <w:rPr>
          <w:rFonts w:eastAsiaTheme="minorEastAsia"/>
          <w:szCs w:val="24"/>
          <w:lang w:val="en-US"/>
        </w:rPr>
        <w:t>some countries regulations where the CESCS rules cannot be applied</w:t>
      </w:r>
      <w:r w:rsidR="001F7881">
        <w:rPr>
          <w:rFonts w:eastAsiaTheme="minorEastAsia"/>
          <w:szCs w:val="24"/>
          <w:lang w:val="en-US"/>
        </w:rPr>
        <w:t>.</w:t>
      </w:r>
      <w:r>
        <w:rPr>
          <w:rFonts w:eastAsiaTheme="minorEastAsia"/>
          <w:szCs w:val="24"/>
          <w:lang w:val="en-US"/>
        </w:rPr>
        <w:t xml:space="preserve"> Hence, for SSB with 120</w:t>
      </w:r>
      <w:r w:rsidR="001A08E6">
        <w:rPr>
          <w:rFonts w:eastAsiaTheme="minorEastAsia"/>
          <w:szCs w:val="24"/>
          <w:lang w:val="en-US"/>
        </w:rPr>
        <w:t xml:space="preserve"> or 480 or 960</w:t>
      </w:r>
      <w:r>
        <w:rPr>
          <w:rFonts w:eastAsiaTheme="minorEastAsia"/>
          <w:szCs w:val="24"/>
          <w:lang w:val="en-US"/>
        </w:rPr>
        <w:t xml:space="preserve"> kHz SCS, LBT is needed for unlicensed band and </w:t>
      </w:r>
      <w:r w:rsidR="00931025">
        <w:rPr>
          <w:rFonts w:eastAsiaTheme="minorEastAsia" w:hint="eastAsia"/>
          <w:szCs w:val="24"/>
          <w:lang w:val="en-US"/>
        </w:rPr>
        <w:t>t</w:t>
      </w:r>
      <w:r w:rsidR="00931025">
        <w:rPr>
          <w:rFonts w:eastAsiaTheme="minorEastAsia"/>
          <w:szCs w:val="24"/>
          <w:lang w:val="en-US"/>
        </w:rPr>
        <w:t xml:space="preserve">hus </w:t>
      </w:r>
      <w:r>
        <w:rPr>
          <w:rFonts w:eastAsiaTheme="minorEastAsia"/>
          <w:szCs w:val="24"/>
          <w:lang w:val="en-US"/>
        </w:rPr>
        <w:t xml:space="preserve">DBTW </w:t>
      </w:r>
      <w:r w:rsidR="00E0162D">
        <w:rPr>
          <w:rFonts w:eastAsiaTheme="minorEastAsia"/>
          <w:szCs w:val="24"/>
          <w:lang w:val="en-US"/>
        </w:rPr>
        <w:t>is beneficial</w:t>
      </w:r>
      <w:r w:rsidR="004B1052">
        <w:rPr>
          <w:rFonts w:eastAsiaTheme="minorEastAsia"/>
          <w:szCs w:val="24"/>
          <w:lang w:val="en-US"/>
        </w:rPr>
        <w:t xml:space="preserve">, e.g., </w:t>
      </w:r>
      <w:r w:rsidR="0073630E">
        <w:rPr>
          <w:rFonts w:eastAsiaTheme="minorEastAsia"/>
          <w:szCs w:val="24"/>
          <w:lang w:val="en-US"/>
        </w:rPr>
        <w:t>enabling utilization of Q for multiple SSB transmission opportunities</w:t>
      </w:r>
      <w:r w:rsidR="00E0162D">
        <w:rPr>
          <w:rFonts w:eastAsiaTheme="minorEastAsia"/>
          <w:szCs w:val="24"/>
          <w:lang w:val="en-US"/>
        </w:rPr>
        <w:t>.</w:t>
      </w:r>
    </w:p>
    <w:p w14:paraId="31F64C38" w14:textId="043DFEB3" w:rsidR="001A08E6" w:rsidRPr="001A08E6" w:rsidRDefault="001A08E6" w:rsidP="004852D6">
      <w:pPr>
        <w:adjustRightInd w:val="0"/>
        <w:spacing w:after="0" w:afterAutospacing="0"/>
        <w:rPr>
          <w:rFonts w:eastAsiaTheme="minorEastAsia"/>
          <w:szCs w:val="24"/>
          <w:lang w:val="en-US"/>
        </w:rPr>
      </w:pPr>
    </w:p>
    <w:p w14:paraId="1D91768E" w14:textId="1F5A1551" w:rsidR="00903FC0" w:rsidRDefault="003557CD" w:rsidP="004852D6">
      <w:pPr>
        <w:adjustRightInd w:val="0"/>
        <w:spacing w:after="0" w:afterAutospacing="0"/>
        <w:rPr>
          <w:rFonts w:eastAsiaTheme="minorEastAsia"/>
          <w:szCs w:val="24"/>
          <w:lang w:val="en-US"/>
        </w:rPr>
      </w:pPr>
      <w:r w:rsidRPr="003557CD">
        <w:rPr>
          <w:rFonts w:eastAsiaTheme="minorEastAsia" w:hint="eastAsia"/>
          <w:b/>
          <w:szCs w:val="24"/>
          <w:lang w:val="en-US"/>
        </w:rPr>
        <w:t>P</w:t>
      </w:r>
      <w:r w:rsidRPr="003557CD">
        <w:rPr>
          <w:rFonts w:eastAsiaTheme="minorEastAsia"/>
          <w:b/>
          <w:szCs w:val="24"/>
          <w:lang w:val="en-US"/>
        </w:rPr>
        <w:t>roposal 1:</w:t>
      </w:r>
      <w:r>
        <w:rPr>
          <w:rFonts w:eastAsiaTheme="minorEastAsia"/>
          <w:szCs w:val="24"/>
          <w:lang w:val="en-US"/>
        </w:rPr>
        <w:t xml:space="preserve"> </w:t>
      </w:r>
      <w:r w:rsidR="009A19BC">
        <w:rPr>
          <w:rFonts w:eastAsiaTheme="minorEastAsia"/>
          <w:szCs w:val="24"/>
          <w:lang w:val="en-US"/>
        </w:rPr>
        <w:t>Confirm the working assumption</w:t>
      </w:r>
      <w:r w:rsidR="008B547C">
        <w:rPr>
          <w:rFonts w:eastAsiaTheme="minorEastAsia"/>
          <w:szCs w:val="24"/>
          <w:lang w:val="en-US"/>
        </w:rPr>
        <w:t xml:space="preserve"> on supporting DBTW for 120kHz</w:t>
      </w:r>
      <w:r w:rsidR="009A19BC">
        <w:rPr>
          <w:rFonts w:eastAsiaTheme="minorEastAsia"/>
          <w:szCs w:val="24"/>
          <w:lang w:val="en-US"/>
        </w:rPr>
        <w:t xml:space="preserve">. </w:t>
      </w:r>
      <w:r w:rsidR="008B547C">
        <w:rPr>
          <w:rFonts w:eastAsiaTheme="minorEastAsia"/>
          <w:szCs w:val="24"/>
          <w:lang w:val="en-US"/>
        </w:rPr>
        <w:t>In addition, support DBTW for SSB with</w:t>
      </w:r>
      <w:r w:rsidR="001A08E6">
        <w:rPr>
          <w:rFonts w:eastAsiaTheme="minorEastAsia"/>
          <w:szCs w:val="24"/>
          <w:lang w:val="en-US"/>
        </w:rPr>
        <w:t xml:space="preserve"> 480 or 960</w:t>
      </w:r>
      <w:r>
        <w:rPr>
          <w:rFonts w:eastAsiaTheme="minorEastAsia"/>
          <w:szCs w:val="24"/>
          <w:lang w:val="en-US"/>
        </w:rPr>
        <w:t xml:space="preserve"> kHz SCS</w:t>
      </w:r>
      <w:r w:rsidR="00C343B4">
        <w:rPr>
          <w:rFonts w:eastAsiaTheme="minorEastAsia"/>
          <w:szCs w:val="24"/>
          <w:lang w:val="en-US"/>
        </w:rPr>
        <w:t xml:space="preserve"> in </w:t>
      </w:r>
      <w:r w:rsidR="001A08E6">
        <w:rPr>
          <w:rFonts w:eastAsiaTheme="minorEastAsia"/>
          <w:szCs w:val="24"/>
          <w:lang w:val="en-US"/>
        </w:rPr>
        <w:t>FR2-2 operation</w:t>
      </w:r>
      <w:r>
        <w:rPr>
          <w:rFonts w:eastAsiaTheme="minorEastAsia"/>
          <w:szCs w:val="24"/>
          <w:lang w:val="en-US"/>
        </w:rPr>
        <w:t>.</w:t>
      </w:r>
    </w:p>
    <w:p w14:paraId="7076FF7A" w14:textId="2033EEE6" w:rsidR="004F3927" w:rsidRDefault="004F3927" w:rsidP="004852D6">
      <w:pPr>
        <w:adjustRightInd w:val="0"/>
        <w:spacing w:after="0" w:afterAutospacing="0"/>
        <w:rPr>
          <w:rFonts w:eastAsiaTheme="minorEastAsia"/>
          <w:szCs w:val="24"/>
          <w:lang w:val="en-US"/>
        </w:rPr>
      </w:pPr>
    </w:p>
    <w:p w14:paraId="2CD5042B" w14:textId="34935167" w:rsidR="004F3927" w:rsidRDefault="000D253F" w:rsidP="004F3927">
      <w:pPr>
        <w:adjustRightInd w:val="0"/>
        <w:spacing w:after="0" w:afterAutospacing="0"/>
        <w:rPr>
          <w:rFonts w:eastAsiaTheme="minorEastAsia"/>
          <w:szCs w:val="24"/>
          <w:lang w:val="en-US"/>
        </w:rPr>
      </w:pPr>
      <w:r w:rsidRPr="000D253F">
        <w:rPr>
          <w:rFonts w:eastAsiaTheme="minorEastAsia" w:hint="eastAsia"/>
          <w:b/>
          <w:szCs w:val="24"/>
          <w:lang w:val="en-US"/>
        </w:rPr>
        <w:t>P</w:t>
      </w:r>
      <w:r w:rsidRPr="000D253F">
        <w:rPr>
          <w:rFonts w:eastAsiaTheme="minorEastAsia"/>
          <w:b/>
          <w:szCs w:val="24"/>
          <w:lang w:val="en-US"/>
        </w:rPr>
        <w:t>roposal 2:</w:t>
      </w:r>
      <w:r w:rsidRPr="000D253F">
        <w:rPr>
          <w:rFonts w:eastAsiaTheme="minorEastAsia"/>
          <w:szCs w:val="24"/>
          <w:lang w:val="en-US"/>
        </w:rPr>
        <w:t xml:space="preserve"> </w:t>
      </w:r>
      <w:r w:rsidR="00AD4FE7">
        <w:rPr>
          <w:rFonts w:eastAsiaTheme="minorEastAsia"/>
          <w:szCs w:val="24"/>
          <w:lang w:val="en-US"/>
        </w:rPr>
        <w:t>S</w:t>
      </w:r>
      <w:r w:rsidRPr="000D253F">
        <w:rPr>
          <w:rFonts w:eastAsiaTheme="minorEastAsia"/>
          <w:szCs w:val="24"/>
          <w:lang w:val="en-US"/>
        </w:rPr>
        <w:t>upport 128 candidate SSBs for 480 or 960 kHz SCS in FR2-2 operation.</w:t>
      </w:r>
    </w:p>
    <w:p w14:paraId="030D9E59" w14:textId="1DFF0558" w:rsidR="004F3927" w:rsidRDefault="004F3927" w:rsidP="004F3927">
      <w:pPr>
        <w:adjustRightInd w:val="0"/>
        <w:spacing w:after="0" w:afterAutospacing="0"/>
        <w:rPr>
          <w:rFonts w:eastAsiaTheme="minorEastAsia"/>
          <w:szCs w:val="24"/>
          <w:lang w:val="en-US"/>
        </w:rPr>
      </w:pPr>
    </w:p>
    <w:p w14:paraId="03609F89" w14:textId="0FC9E540" w:rsidR="004F3927" w:rsidRPr="000D253F" w:rsidRDefault="0029220F" w:rsidP="004852D6">
      <w:pPr>
        <w:adjustRightInd w:val="0"/>
        <w:spacing w:after="0" w:afterAutospacing="0"/>
        <w:rPr>
          <w:rFonts w:eastAsiaTheme="minorEastAsia"/>
          <w:szCs w:val="24"/>
          <w:lang w:val="en-US"/>
        </w:rPr>
      </w:pPr>
      <w:r>
        <w:rPr>
          <w:rFonts w:eastAsiaTheme="minorEastAsia"/>
          <w:szCs w:val="24"/>
          <w:lang w:val="en-US"/>
        </w:rPr>
        <w:t xml:space="preserve">Indication of candidate SSB index for </w:t>
      </w:r>
      <m:oMath>
        <m:sSub>
          <m:sSubPr>
            <m:ctrlPr>
              <w:rPr>
                <w:rFonts w:ascii="Cambria Math" w:eastAsiaTheme="minorEastAsia" w:hAnsi="Cambria Math"/>
                <w:i/>
                <w:szCs w:val="24"/>
                <w:lang w:val="en-US"/>
              </w:rPr>
            </m:ctrlPr>
          </m:sSubPr>
          <m:e>
            <m:acc>
              <m:accPr>
                <m:chr m:val="̅"/>
                <m:ctrlPr>
                  <w:rPr>
                    <w:rFonts w:ascii="Cambria Math" w:eastAsiaTheme="minorEastAsia" w:hAnsi="Cambria Math"/>
                    <w:i/>
                    <w:szCs w:val="24"/>
                    <w:lang w:val="en-US"/>
                  </w:rPr>
                </m:ctrlPr>
              </m:accPr>
              <m:e>
                <m:r>
                  <w:rPr>
                    <w:rFonts w:ascii="Cambria Math" w:eastAsiaTheme="minorEastAsia" w:hAnsi="Cambria Math"/>
                    <w:szCs w:val="24"/>
                    <w:lang w:val="en-US"/>
                  </w:rPr>
                  <m:t>L</m:t>
                </m:r>
              </m:e>
            </m:acc>
          </m:e>
          <m:sub>
            <m:r>
              <w:rPr>
                <w:rFonts w:ascii="Cambria Math" w:eastAsiaTheme="minorEastAsia" w:hAnsi="Cambria Math"/>
                <w:szCs w:val="24"/>
                <w:lang w:val="en-US"/>
              </w:rPr>
              <m:t>max</m:t>
            </m:r>
          </m:sub>
        </m:sSub>
        <m:r>
          <w:rPr>
            <w:rFonts w:ascii="Cambria Math" w:eastAsiaTheme="minorEastAsia" w:hAnsi="Cambria Math"/>
            <w:szCs w:val="24"/>
            <w:lang w:val="en-US"/>
          </w:rPr>
          <m:t>&gt;64</m:t>
        </m:r>
      </m:oMath>
      <w:r>
        <w:rPr>
          <w:rFonts w:eastAsiaTheme="minorEastAsia" w:hint="eastAsia"/>
          <w:szCs w:val="24"/>
          <w:lang w:val="en-US"/>
        </w:rPr>
        <w:t xml:space="preserve"> </w:t>
      </w:r>
      <w:r>
        <w:rPr>
          <w:rFonts w:eastAsiaTheme="minorEastAsia"/>
          <w:szCs w:val="24"/>
          <w:lang w:val="en-US"/>
        </w:rPr>
        <w:t xml:space="preserve">(e.g., 128) requires 7 bits. Basically, this means one MIB/PBCH payload bit is needed for </w:t>
      </w:r>
      <m:oMath>
        <m:sSub>
          <m:sSubPr>
            <m:ctrlPr>
              <w:rPr>
                <w:rFonts w:ascii="Cambria Math" w:eastAsiaTheme="minorEastAsia" w:hAnsi="Cambria Math"/>
                <w:i/>
                <w:szCs w:val="24"/>
                <w:lang w:val="en-US"/>
              </w:rPr>
            </m:ctrlPr>
          </m:sSubPr>
          <m:e>
            <m:acc>
              <m:accPr>
                <m:chr m:val="̅"/>
                <m:ctrlPr>
                  <w:rPr>
                    <w:rFonts w:ascii="Cambria Math" w:eastAsiaTheme="minorEastAsia" w:hAnsi="Cambria Math"/>
                    <w:i/>
                    <w:szCs w:val="24"/>
                    <w:lang w:val="en-US"/>
                  </w:rPr>
                </m:ctrlPr>
              </m:accPr>
              <m:e>
                <m:r>
                  <w:rPr>
                    <w:rFonts w:ascii="Cambria Math" w:eastAsiaTheme="minorEastAsia" w:hAnsi="Cambria Math"/>
                    <w:szCs w:val="24"/>
                    <w:lang w:val="en-US"/>
                  </w:rPr>
                  <m:t>L</m:t>
                </m:r>
              </m:e>
            </m:acc>
          </m:e>
          <m:sub>
            <m:r>
              <w:rPr>
                <w:rFonts w:ascii="Cambria Math" w:eastAsiaTheme="minorEastAsia" w:hAnsi="Cambria Math"/>
                <w:szCs w:val="24"/>
                <w:lang w:val="en-US"/>
              </w:rPr>
              <m:t>max</m:t>
            </m:r>
          </m:sub>
        </m:sSub>
      </m:oMath>
      <w:r>
        <w:rPr>
          <w:rFonts w:eastAsiaTheme="minorEastAsia"/>
          <w:szCs w:val="24"/>
          <w:lang w:val="en-US"/>
        </w:rPr>
        <w:t xml:space="preserve"> indication, together with</w:t>
      </w:r>
      <w:r w:rsidR="005138D0">
        <w:rPr>
          <w:rFonts w:eastAsiaTheme="minorEastAsia"/>
          <w:szCs w:val="24"/>
          <w:lang w:val="en-US"/>
        </w:rPr>
        <w:t xml:space="preserve"> the</w:t>
      </w:r>
      <w:r>
        <w:rPr>
          <w:rFonts w:eastAsiaTheme="minorEastAsia"/>
          <w:szCs w:val="24"/>
          <w:lang w:val="en-US"/>
        </w:rPr>
        <w:t xml:space="preserve"> other 6 bits.</w:t>
      </w:r>
    </w:p>
    <w:p w14:paraId="64842F50" w14:textId="3E17F18B" w:rsidR="0008265B" w:rsidRDefault="0008265B" w:rsidP="004852D6">
      <w:pPr>
        <w:adjustRightInd w:val="0"/>
        <w:spacing w:after="0" w:afterAutospacing="0"/>
        <w:rPr>
          <w:rFonts w:eastAsiaTheme="minorEastAsia"/>
          <w:szCs w:val="24"/>
          <w:lang w:val="en-US"/>
        </w:rPr>
      </w:pPr>
    </w:p>
    <w:p w14:paraId="7F2FC135" w14:textId="2E846E25" w:rsidR="0008265B" w:rsidRDefault="0008265B" w:rsidP="004852D6">
      <w:pPr>
        <w:adjustRightInd w:val="0"/>
        <w:spacing w:after="0" w:afterAutospacing="0"/>
        <w:rPr>
          <w:rFonts w:eastAsiaTheme="minorEastAsia"/>
          <w:szCs w:val="24"/>
          <w:lang w:val="en-US"/>
        </w:rPr>
      </w:pPr>
      <w:r>
        <w:rPr>
          <w:rFonts w:eastAsiaTheme="minorEastAsia" w:hint="eastAsia"/>
          <w:b/>
          <w:szCs w:val="24"/>
          <w:lang w:val="en-US"/>
        </w:rPr>
        <w:t>I</w:t>
      </w:r>
      <w:r>
        <w:rPr>
          <w:rFonts w:eastAsiaTheme="minorEastAsia"/>
          <w:b/>
          <w:szCs w:val="24"/>
          <w:lang w:val="en-US"/>
        </w:rPr>
        <w:t xml:space="preserve">ssue: </w:t>
      </w:r>
      <w:r>
        <w:rPr>
          <w:rFonts w:eastAsiaTheme="minorEastAsia"/>
          <w:szCs w:val="24"/>
          <w:lang w:val="en-US"/>
        </w:rPr>
        <w:t>indication of Q and DBTW enabled/disabled vs. available MIB payload bit</w:t>
      </w:r>
    </w:p>
    <w:p w14:paraId="75F2B749" w14:textId="283A71B8" w:rsidR="0008265B" w:rsidRDefault="0008265B" w:rsidP="004852D6">
      <w:pPr>
        <w:adjustRightInd w:val="0"/>
        <w:spacing w:after="0" w:afterAutospacing="0"/>
        <w:rPr>
          <w:rFonts w:eastAsiaTheme="minorEastAsia"/>
          <w:szCs w:val="24"/>
          <w:lang w:val="en-US"/>
        </w:rPr>
      </w:pPr>
    </w:p>
    <w:p w14:paraId="21BA9529" w14:textId="52C610E7" w:rsidR="00826E07" w:rsidRDefault="00B73801" w:rsidP="004852D6">
      <w:pPr>
        <w:adjustRightInd w:val="0"/>
        <w:spacing w:after="0" w:afterAutospacing="0"/>
        <w:rPr>
          <w:rFonts w:eastAsiaTheme="minorEastAsia"/>
          <w:szCs w:val="24"/>
          <w:lang w:val="en-US"/>
        </w:rPr>
      </w:pPr>
      <w:r>
        <w:rPr>
          <w:rFonts w:eastAsiaTheme="minorEastAsia"/>
          <w:szCs w:val="24"/>
          <w:lang w:val="en-US"/>
        </w:rPr>
        <w:t xml:space="preserve">It has been agreed in RAN1 #106bis-e that neither </w:t>
      </w:r>
      <w:r w:rsidRPr="00B73801">
        <w:rPr>
          <w:rFonts w:eastAsiaTheme="minorEastAsia"/>
          <w:szCs w:val="24"/>
          <w:lang w:val="en-US"/>
        </w:rPr>
        <w:t>licensed and unlicensed operation</w:t>
      </w:r>
      <w:r>
        <w:rPr>
          <w:rFonts w:eastAsiaTheme="minorEastAsia"/>
          <w:szCs w:val="24"/>
          <w:lang w:val="en-US"/>
        </w:rPr>
        <w:t xml:space="preserve"> nor</w:t>
      </w:r>
      <w:r w:rsidRPr="00B73801">
        <w:rPr>
          <w:rFonts w:eastAsiaTheme="minorEastAsia"/>
          <w:szCs w:val="24"/>
          <w:lang w:val="en-US"/>
        </w:rPr>
        <w:t xml:space="preserve"> use of LBT or no-LBT is not explicitly indicated in MIB or PBCH payload</w:t>
      </w:r>
      <w:r>
        <w:rPr>
          <w:rFonts w:eastAsiaTheme="minorEastAsia"/>
          <w:szCs w:val="24"/>
          <w:lang w:val="en-US"/>
        </w:rPr>
        <w:t xml:space="preserve">. Thus, the focus would be </w:t>
      </w:r>
      <w:r w:rsidRPr="00B73801">
        <w:rPr>
          <w:rFonts w:eastAsiaTheme="minorEastAsia"/>
          <w:szCs w:val="24"/>
          <w:lang w:val="en-US"/>
        </w:rPr>
        <w:t>ind</w:t>
      </w:r>
      <w:r>
        <w:rPr>
          <w:rFonts w:eastAsiaTheme="minorEastAsia"/>
          <w:szCs w:val="24"/>
          <w:lang w:val="en-US"/>
        </w:rPr>
        <w:t>ication of Q</w:t>
      </w:r>
      <w:r w:rsidRPr="00B73801">
        <w:rPr>
          <w:rFonts w:eastAsiaTheme="minorEastAsia"/>
          <w:szCs w:val="24"/>
          <w:lang w:val="en-US"/>
        </w:rPr>
        <w:t xml:space="preserve"> and DBTW enabled/disabled</w:t>
      </w:r>
      <w:r w:rsidR="005138D0">
        <w:rPr>
          <w:rFonts w:eastAsiaTheme="minorEastAsia"/>
          <w:szCs w:val="24"/>
          <w:lang w:val="en-US"/>
        </w:rPr>
        <w:t>, where</w:t>
      </w:r>
      <w:r w:rsidR="00FE3F7A">
        <w:rPr>
          <w:rFonts w:eastAsiaTheme="minorEastAsia"/>
          <w:szCs w:val="24"/>
          <w:lang w:val="en-US"/>
        </w:rPr>
        <w:t xml:space="preserve"> using</w:t>
      </w:r>
      <w:r w:rsidR="005138D0">
        <w:rPr>
          <w:rFonts w:eastAsiaTheme="minorEastAsia"/>
          <w:szCs w:val="24"/>
          <w:lang w:val="en-US"/>
        </w:rPr>
        <w:t xml:space="preserve"> one or two MIB payload bits </w:t>
      </w:r>
      <w:r w:rsidR="00FE3F7A">
        <w:rPr>
          <w:rFonts w:eastAsiaTheme="minorEastAsia"/>
          <w:szCs w:val="24"/>
          <w:lang w:val="en-US"/>
        </w:rPr>
        <w:t>was</w:t>
      </w:r>
      <w:r w:rsidR="005138D0">
        <w:rPr>
          <w:rFonts w:eastAsiaTheme="minorEastAsia"/>
          <w:szCs w:val="24"/>
          <w:lang w:val="en-US"/>
        </w:rPr>
        <w:t xml:space="preserve"> under consideration</w:t>
      </w:r>
      <w:r>
        <w:rPr>
          <w:rFonts w:eastAsiaTheme="minorEastAsia"/>
          <w:szCs w:val="24"/>
          <w:lang w:val="en-US"/>
        </w:rPr>
        <w:t>.</w:t>
      </w:r>
      <w:r w:rsidR="005138D0">
        <w:rPr>
          <w:rFonts w:eastAsiaTheme="minorEastAsia"/>
          <w:szCs w:val="24"/>
          <w:lang w:val="en-US"/>
        </w:rPr>
        <w:t xml:space="preserve"> In the previous meeting, it was clarified that</w:t>
      </w:r>
      <w:r w:rsidR="005846EC">
        <w:rPr>
          <w:rFonts w:eastAsiaTheme="minorEastAsia"/>
          <w:szCs w:val="24"/>
          <w:lang w:val="en-US"/>
        </w:rPr>
        <w:t xml:space="preserve"> one MIB payload bit</w:t>
      </w:r>
      <w:r w:rsidR="00BE7B50">
        <w:rPr>
          <w:rFonts w:eastAsiaTheme="minorEastAsia"/>
          <w:szCs w:val="24"/>
          <w:lang w:val="en-US"/>
        </w:rPr>
        <w:t xml:space="preserve"> can be repurposed from the bit for </w:t>
      </w:r>
      <w:r w:rsidR="00BE7B50" w:rsidRPr="001B79BC">
        <w:rPr>
          <w:rFonts w:eastAsiaTheme="minorEastAsia"/>
          <w:i/>
          <w:szCs w:val="24"/>
          <w:lang w:val="en-US"/>
        </w:rPr>
        <w:t>subCarrierSpacingCommon</w:t>
      </w:r>
      <w:r w:rsidR="00BE7B50">
        <w:rPr>
          <w:rFonts w:eastAsiaTheme="minorEastAsia"/>
          <w:szCs w:val="24"/>
          <w:lang w:val="en-US"/>
        </w:rPr>
        <w:t xml:space="preserve"> indication.</w:t>
      </w:r>
      <w:r w:rsidR="005138D0">
        <w:rPr>
          <w:rFonts w:eastAsiaTheme="minorEastAsia"/>
          <w:szCs w:val="24"/>
          <w:lang w:val="en-US"/>
        </w:rPr>
        <w:t xml:space="preserve"> It might be difficult to find additional available bits due to the dependency to other issues.</w:t>
      </w:r>
      <w:r w:rsidR="005138D0">
        <w:rPr>
          <w:rFonts w:eastAsiaTheme="minorEastAsia" w:hint="eastAsia"/>
          <w:szCs w:val="24"/>
          <w:lang w:val="en-US"/>
        </w:rPr>
        <w:t xml:space="preserve"> </w:t>
      </w:r>
      <w:r w:rsidR="00D65331">
        <w:rPr>
          <w:rFonts w:eastAsiaTheme="minorEastAsia"/>
          <w:szCs w:val="24"/>
          <w:lang w:val="en-US"/>
        </w:rPr>
        <w:t>Anyway, n</w:t>
      </w:r>
      <w:r w:rsidR="005138D0">
        <w:rPr>
          <w:rFonts w:eastAsiaTheme="minorEastAsia"/>
          <w:szCs w:val="24"/>
          <w:lang w:val="en-US"/>
        </w:rPr>
        <w:t>o matt</w:t>
      </w:r>
      <w:r w:rsidR="00826E07">
        <w:rPr>
          <w:rFonts w:eastAsiaTheme="minorEastAsia"/>
          <w:szCs w:val="24"/>
          <w:lang w:val="en-US"/>
        </w:rPr>
        <w:t>er</w:t>
      </w:r>
      <w:r w:rsidR="004A7180">
        <w:rPr>
          <w:rFonts w:eastAsiaTheme="minorEastAsia"/>
          <w:szCs w:val="24"/>
          <w:lang w:val="en-US"/>
        </w:rPr>
        <w:t xml:space="preserve"> for</w:t>
      </w:r>
      <w:r w:rsidR="00826E07">
        <w:rPr>
          <w:rFonts w:eastAsiaTheme="minorEastAsia"/>
          <w:szCs w:val="24"/>
          <w:lang w:val="en-US"/>
        </w:rPr>
        <w:t xml:space="preserve"> 120kHz case or 480kHz/960kHz</w:t>
      </w:r>
      <w:r w:rsidR="00B83536">
        <w:rPr>
          <w:rFonts w:eastAsiaTheme="minorEastAsia"/>
          <w:szCs w:val="24"/>
          <w:lang w:val="en-US"/>
        </w:rPr>
        <w:t xml:space="preserve"> case</w:t>
      </w:r>
      <w:r w:rsidR="005138D0">
        <w:rPr>
          <w:rFonts w:eastAsiaTheme="minorEastAsia"/>
          <w:szCs w:val="24"/>
          <w:lang w:val="en-US"/>
        </w:rPr>
        <w:t xml:space="preserve">, </w:t>
      </w:r>
      <w:r w:rsidR="006B4F7B">
        <w:rPr>
          <w:rFonts w:eastAsiaTheme="minorEastAsia"/>
          <w:szCs w:val="24"/>
          <w:lang w:val="en-US"/>
        </w:rPr>
        <w:t xml:space="preserve">there is </w:t>
      </w:r>
      <w:r w:rsidR="00175974">
        <w:rPr>
          <w:rFonts w:eastAsiaTheme="minorEastAsia"/>
          <w:szCs w:val="24"/>
          <w:lang w:val="en-US"/>
        </w:rPr>
        <w:t>a</w:t>
      </w:r>
      <w:r w:rsidR="005138D0">
        <w:rPr>
          <w:rFonts w:eastAsiaTheme="minorEastAsia"/>
          <w:szCs w:val="24"/>
          <w:lang w:val="en-US"/>
        </w:rPr>
        <w:t xml:space="preserve"> problem</w:t>
      </w:r>
      <w:r w:rsidR="006B4F7B">
        <w:rPr>
          <w:rFonts w:eastAsiaTheme="minorEastAsia"/>
          <w:szCs w:val="24"/>
          <w:lang w:val="en-US"/>
        </w:rPr>
        <w:t xml:space="preserve"> that </w:t>
      </w:r>
      <w:r w:rsidR="00826E07">
        <w:rPr>
          <w:rFonts w:eastAsiaTheme="minorEastAsia"/>
          <w:szCs w:val="24"/>
          <w:lang w:val="en-US"/>
        </w:rPr>
        <w:t>available MIB payload bit</w:t>
      </w:r>
      <w:r w:rsidR="00175974">
        <w:rPr>
          <w:rFonts w:eastAsiaTheme="minorEastAsia"/>
          <w:szCs w:val="24"/>
          <w:lang w:val="en-US"/>
        </w:rPr>
        <w:t>s are insufficient</w:t>
      </w:r>
      <w:r w:rsidR="00826E07">
        <w:rPr>
          <w:rFonts w:eastAsiaTheme="minorEastAsia"/>
          <w:szCs w:val="24"/>
          <w:lang w:val="en-US"/>
        </w:rPr>
        <w:t xml:space="preserve"> for indications of Q, </w:t>
      </w:r>
      <w:r w:rsidR="00826E07" w:rsidRPr="00B73801">
        <w:rPr>
          <w:rFonts w:eastAsiaTheme="minorEastAsia"/>
          <w:szCs w:val="24"/>
          <w:lang w:val="en-US"/>
        </w:rPr>
        <w:t>DBTW enabled/disabled</w:t>
      </w:r>
      <w:r w:rsidR="00826E07">
        <w:rPr>
          <w:rFonts w:eastAsiaTheme="minorEastAsia"/>
          <w:szCs w:val="24"/>
          <w:lang w:val="en-US"/>
        </w:rPr>
        <w:t>, and the 7</w:t>
      </w:r>
      <w:r w:rsidR="00826E07" w:rsidRPr="00826E07">
        <w:rPr>
          <w:rFonts w:eastAsiaTheme="minorEastAsia"/>
          <w:szCs w:val="24"/>
          <w:vertAlign w:val="superscript"/>
          <w:lang w:val="en-US"/>
        </w:rPr>
        <w:t>th</w:t>
      </w:r>
      <w:r w:rsidR="00826E07">
        <w:rPr>
          <w:rFonts w:eastAsiaTheme="minorEastAsia"/>
          <w:szCs w:val="24"/>
          <w:lang w:val="en-US"/>
        </w:rPr>
        <w:t xml:space="preserve"> bit for 128 candidate SSB</w:t>
      </w:r>
      <w:r w:rsidR="005846EC">
        <w:rPr>
          <w:rFonts w:eastAsiaTheme="minorEastAsia"/>
          <w:szCs w:val="24"/>
          <w:lang w:val="en-US"/>
        </w:rPr>
        <w:t xml:space="preserve"> if supported</w:t>
      </w:r>
      <w:r w:rsidR="00826E07">
        <w:rPr>
          <w:rFonts w:eastAsiaTheme="minorEastAsia"/>
          <w:szCs w:val="24"/>
          <w:lang w:val="en-US"/>
        </w:rPr>
        <w:t>.</w:t>
      </w:r>
      <w:r w:rsidR="00F4226A">
        <w:rPr>
          <w:rFonts w:eastAsiaTheme="minorEastAsia"/>
          <w:szCs w:val="24"/>
          <w:lang w:val="en-US"/>
        </w:rPr>
        <w:t xml:space="preserve"> A comprise</w:t>
      </w:r>
      <w:r w:rsidR="00507D78">
        <w:rPr>
          <w:rFonts w:eastAsiaTheme="minorEastAsia"/>
          <w:szCs w:val="24"/>
          <w:lang w:val="en-US"/>
        </w:rPr>
        <w:t>d solution</w:t>
      </w:r>
      <w:r w:rsidR="00F4226A">
        <w:rPr>
          <w:rFonts w:eastAsiaTheme="minorEastAsia"/>
          <w:szCs w:val="24"/>
          <w:lang w:val="en-US"/>
        </w:rPr>
        <w:t xml:space="preserve"> could be indicating Q = {32, 64} or {64, 128} with 1 MIB payload bit</w:t>
      </w:r>
      <w:r w:rsidR="009457B2">
        <w:rPr>
          <w:rFonts w:eastAsiaTheme="minorEastAsia"/>
          <w:szCs w:val="24"/>
          <w:lang w:val="en-US"/>
        </w:rPr>
        <w:t>, but we believe that is too re</w:t>
      </w:r>
      <w:r w:rsidR="00F4226A">
        <w:rPr>
          <w:rFonts w:eastAsiaTheme="minorEastAsia"/>
          <w:szCs w:val="24"/>
          <w:lang w:val="en-US"/>
        </w:rPr>
        <w:t>strictive.</w:t>
      </w:r>
    </w:p>
    <w:p w14:paraId="0C66C966" w14:textId="46DE63D8" w:rsidR="00EB1FDD" w:rsidRPr="009457B2" w:rsidRDefault="00EB1FDD" w:rsidP="004852D6">
      <w:pPr>
        <w:adjustRightInd w:val="0"/>
        <w:spacing w:after="0" w:afterAutospacing="0"/>
        <w:rPr>
          <w:rFonts w:eastAsiaTheme="minorEastAsia"/>
          <w:szCs w:val="24"/>
          <w:lang w:val="en-US"/>
        </w:rPr>
      </w:pPr>
    </w:p>
    <w:p w14:paraId="060106A8" w14:textId="39AAEE46" w:rsidR="00EE1B32" w:rsidRDefault="00C77ECF" w:rsidP="004852D6">
      <w:pPr>
        <w:adjustRightInd w:val="0"/>
        <w:spacing w:after="0" w:afterAutospacing="0"/>
        <w:rPr>
          <w:rFonts w:eastAsiaTheme="minorEastAsia"/>
          <w:szCs w:val="24"/>
          <w:lang w:val="en-US"/>
        </w:rPr>
      </w:pPr>
      <w:r>
        <w:rPr>
          <w:rFonts w:eastAsiaTheme="minorEastAsia"/>
          <w:szCs w:val="24"/>
          <w:lang w:val="en-US"/>
        </w:rPr>
        <w:t>Partial</w:t>
      </w:r>
      <w:r w:rsidR="00EE1B32">
        <w:rPr>
          <w:rFonts w:eastAsiaTheme="minorEastAsia"/>
          <w:szCs w:val="24"/>
          <w:lang w:val="en-US"/>
        </w:rPr>
        <w:t xml:space="preserve"> Q indica</w:t>
      </w:r>
      <w:r w:rsidR="003D33AC">
        <w:rPr>
          <w:rFonts w:eastAsiaTheme="minorEastAsia"/>
          <w:szCs w:val="24"/>
          <w:lang w:val="en-US"/>
        </w:rPr>
        <w:t>tion</w:t>
      </w:r>
      <w:r>
        <w:rPr>
          <w:rFonts w:eastAsiaTheme="minorEastAsia"/>
          <w:szCs w:val="24"/>
          <w:lang w:val="en-US"/>
        </w:rPr>
        <w:t xml:space="preserve"> by MIB</w:t>
      </w:r>
      <w:r w:rsidR="003D33AC">
        <w:rPr>
          <w:rFonts w:eastAsiaTheme="minorEastAsia"/>
          <w:szCs w:val="24"/>
          <w:lang w:val="en-US"/>
        </w:rPr>
        <w:t xml:space="preserve"> could be a solution to alleviate the </w:t>
      </w:r>
      <w:r w:rsidR="00B376AC">
        <w:rPr>
          <w:rFonts w:eastAsiaTheme="minorEastAsia"/>
          <w:szCs w:val="24"/>
          <w:lang w:val="en-US"/>
        </w:rPr>
        <w:t>problem.</w:t>
      </w:r>
      <w:r w:rsidR="00B376AC">
        <w:rPr>
          <w:rFonts w:eastAsiaTheme="minorEastAsia" w:hint="eastAsia"/>
          <w:szCs w:val="24"/>
          <w:lang w:val="en-US"/>
        </w:rPr>
        <w:t xml:space="preserve"> </w:t>
      </w:r>
      <w:r w:rsidR="00B376AC">
        <w:rPr>
          <w:rFonts w:eastAsiaTheme="minorEastAsia"/>
          <w:szCs w:val="24"/>
          <w:lang w:val="en-US"/>
        </w:rPr>
        <w:t>More specifically, assuming 1 MIB payload bit is used for indication of Q and DBTW enabled/disabled</w:t>
      </w:r>
      <w:r w:rsidR="00CB0768">
        <w:rPr>
          <w:rFonts w:eastAsiaTheme="minorEastAsia"/>
          <w:szCs w:val="24"/>
          <w:lang w:val="en-US"/>
        </w:rPr>
        <w:t xml:space="preserve"> for 120kHz SCS</w:t>
      </w:r>
      <w:r w:rsidR="00B376AC">
        <w:rPr>
          <w:rFonts w:eastAsiaTheme="minorEastAsia"/>
          <w:szCs w:val="24"/>
          <w:lang w:val="en-US"/>
        </w:rPr>
        <w:t xml:space="preserve">, rather than indicating only </w:t>
      </w:r>
      <w:r w:rsidR="00CB0768">
        <w:rPr>
          <w:rFonts w:eastAsiaTheme="minorEastAsia"/>
          <w:szCs w:val="24"/>
          <w:lang w:val="en-US"/>
        </w:rPr>
        <w:t xml:space="preserve">Q = </w:t>
      </w:r>
      <w:r w:rsidR="00B376AC">
        <w:rPr>
          <w:rFonts w:eastAsiaTheme="minorEastAsia"/>
          <w:szCs w:val="24"/>
          <w:lang w:val="en-US"/>
        </w:rPr>
        <w:t>{</w:t>
      </w:r>
      <w:r w:rsidR="00CB0768">
        <w:rPr>
          <w:rFonts w:eastAsiaTheme="minorEastAsia"/>
          <w:szCs w:val="24"/>
          <w:lang w:val="en-US"/>
        </w:rPr>
        <w:t>32, 64</w:t>
      </w:r>
      <w:r w:rsidR="00B376AC">
        <w:rPr>
          <w:rFonts w:eastAsiaTheme="minorEastAsia"/>
          <w:szCs w:val="24"/>
          <w:lang w:val="en-US"/>
        </w:rPr>
        <w:t>}</w:t>
      </w:r>
      <w:r w:rsidR="00CB0768">
        <w:rPr>
          <w:rFonts w:eastAsiaTheme="minorEastAsia"/>
          <w:szCs w:val="24"/>
          <w:lang w:val="en-US"/>
        </w:rPr>
        <w:t xml:space="preserve"> by codepoints ‘1’ and ‘0’ respectively, the codepoint ‘0’ indicates Q = 64 and the codepoint ‘1’ indicates Q</w:t>
      </w:r>
      <w:r w:rsidR="004B7DA5" w:rsidRPr="004B7DA5">
        <w:rPr>
          <w:rFonts w:eastAsiaTheme="minorEastAsia"/>
          <w:szCs w:val="24"/>
          <w:vertAlign w:val="subscript"/>
          <w:lang w:val="en-US"/>
        </w:rPr>
        <w:t>MIB</w:t>
      </w:r>
      <w:r w:rsidR="00CB0768">
        <w:rPr>
          <w:rFonts w:eastAsiaTheme="minorEastAsia"/>
          <w:szCs w:val="24"/>
          <w:lang w:val="en-US"/>
        </w:rPr>
        <w:t xml:space="preserve"> = 16</w:t>
      </w:r>
      <w:r w:rsidR="004E3C3C">
        <w:rPr>
          <w:rFonts w:eastAsiaTheme="minorEastAsia"/>
          <w:szCs w:val="24"/>
          <w:lang w:val="en-US"/>
        </w:rPr>
        <w:t xml:space="preserve"> (covering both Q = 16 and Q = 32)</w:t>
      </w:r>
      <w:r w:rsidR="00CB0768">
        <w:rPr>
          <w:rFonts w:eastAsiaTheme="minorEastAsia"/>
          <w:szCs w:val="24"/>
          <w:lang w:val="en-US"/>
        </w:rPr>
        <w:t>.</w:t>
      </w:r>
      <w:r w:rsidR="004B7DA5">
        <w:rPr>
          <w:rFonts w:eastAsiaTheme="minorEastAsia" w:hint="eastAsia"/>
          <w:szCs w:val="24"/>
          <w:lang w:val="en-US"/>
        </w:rPr>
        <w:t xml:space="preserve"> </w:t>
      </w:r>
      <w:r w:rsidR="00530A19">
        <w:rPr>
          <w:rFonts w:eastAsiaTheme="minorEastAsia" w:hint="eastAsia"/>
          <w:szCs w:val="24"/>
          <w:lang w:val="en-US"/>
        </w:rPr>
        <w:t>T</w:t>
      </w:r>
      <w:r w:rsidR="00530A19">
        <w:rPr>
          <w:rFonts w:eastAsiaTheme="minorEastAsia"/>
          <w:szCs w:val="24"/>
          <w:lang w:val="en-US"/>
        </w:rPr>
        <w:t>hat is, only a part of Q i</w:t>
      </w:r>
      <w:r w:rsidR="004B7DA5">
        <w:rPr>
          <w:rFonts w:eastAsiaTheme="minorEastAsia"/>
          <w:szCs w:val="24"/>
          <w:lang w:val="en-US"/>
        </w:rPr>
        <w:t>nformation is indicated by MIB and t</w:t>
      </w:r>
      <w:r w:rsidR="00530A19">
        <w:rPr>
          <w:rFonts w:eastAsiaTheme="minorEastAsia"/>
          <w:szCs w:val="24"/>
          <w:lang w:val="en-US"/>
        </w:rPr>
        <w:t xml:space="preserve">he complete Q information can be indicated by SIB1 or can be obtained by combining </w:t>
      </w:r>
      <w:r w:rsidR="004B7DA5">
        <w:rPr>
          <w:rFonts w:eastAsiaTheme="minorEastAsia"/>
          <w:szCs w:val="24"/>
          <w:lang w:val="en-US"/>
        </w:rPr>
        <w:t>Q</w:t>
      </w:r>
      <w:r w:rsidR="004B7DA5" w:rsidRPr="004B7DA5">
        <w:rPr>
          <w:rFonts w:eastAsiaTheme="minorEastAsia"/>
          <w:szCs w:val="24"/>
          <w:vertAlign w:val="subscript"/>
          <w:lang w:val="en-US"/>
        </w:rPr>
        <w:t>MIB</w:t>
      </w:r>
      <w:r w:rsidR="00530A19">
        <w:rPr>
          <w:rFonts w:eastAsiaTheme="minorEastAsia"/>
          <w:szCs w:val="24"/>
          <w:lang w:val="en-US"/>
        </w:rPr>
        <w:t xml:space="preserve"> and the remained 1 bit that is indicated by SIB1. </w:t>
      </w:r>
      <w:r w:rsidR="00EF1799">
        <w:rPr>
          <w:rFonts w:eastAsiaTheme="minorEastAsia"/>
          <w:szCs w:val="24"/>
          <w:lang w:val="en-US"/>
        </w:rPr>
        <w:t>Before decoding</w:t>
      </w:r>
      <w:r w:rsidR="00810A00">
        <w:rPr>
          <w:rFonts w:eastAsiaTheme="minorEastAsia"/>
          <w:szCs w:val="24"/>
          <w:lang w:val="en-US"/>
        </w:rPr>
        <w:t xml:space="preserve"> SIB1</w:t>
      </w:r>
      <w:r w:rsidR="00EF1799">
        <w:rPr>
          <w:rFonts w:eastAsiaTheme="minorEastAsia"/>
          <w:szCs w:val="24"/>
          <w:lang w:val="en-US"/>
        </w:rPr>
        <w:t xml:space="preserve">, the UE makes QCL assumption based on the indicated </w:t>
      </w:r>
      <w:r w:rsidR="004E3C3C">
        <w:rPr>
          <w:rFonts w:eastAsiaTheme="minorEastAsia"/>
          <w:szCs w:val="24"/>
          <w:lang w:val="en-US"/>
        </w:rPr>
        <w:t>Q</w:t>
      </w:r>
      <w:r w:rsidR="004E3C3C" w:rsidRPr="004B7DA5">
        <w:rPr>
          <w:rFonts w:eastAsiaTheme="minorEastAsia"/>
          <w:szCs w:val="24"/>
          <w:vertAlign w:val="subscript"/>
          <w:lang w:val="en-US"/>
        </w:rPr>
        <w:t>MIB</w:t>
      </w:r>
      <w:r w:rsidR="00EF1799">
        <w:rPr>
          <w:rFonts w:eastAsiaTheme="minorEastAsia"/>
          <w:szCs w:val="24"/>
          <w:lang w:val="en-US"/>
        </w:rPr>
        <w:t xml:space="preserve"> value</w:t>
      </w:r>
      <w:r w:rsidR="004E3C3C">
        <w:rPr>
          <w:rFonts w:eastAsiaTheme="minorEastAsia"/>
          <w:szCs w:val="24"/>
          <w:lang w:val="en-US"/>
        </w:rPr>
        <w:t xml:space="preserve"> of 16</w:t>
      </w:r>
      <w:r w:rsidR="00EF1799">
        <w:rPr>
          <w:rFonts w:eastAsiaTheme="minorEastAsia"/>
          <w:szCs w:val="24"/>
          <w:lang w:val="en-US"/>
        </w:rPr>
        <w:t xml:space="preserve">. </w:t>
      </w:r>
      <w:r w:rsidR="00047E12">
        <w:rPr>
          <w:rFonts w:eastAsiaTheme="minorEastAsia"/>
          <w:szCs w:val="24"/>
          <w:lang w:val="en-US"/>
        </w:rPr>
        <w:t>F</w:t>
      </w:r>
      <w:r w:rsidR="00920AD5">
        <w:rPr>
          <w:rFonts w:eastAsiaTheme="minorEastAsia"/>
          <w:szCs w:val="24"/>
          <w:lang w:val="en-US"/>
        </w:rPr>
        <w:t xml:space="preserve">or </w:t>
      </w:r>
      <w:r w:rsidR="004E3C3C">
        <w:rPr>
          <w:rFonts w:eastAsiaTheme="minorEastAsia"/>
          <w:szCs w:val="24"/>
          <w:lang w:val="en-US"/>
        </w:rPr>
        <w:t>the case that Q</w:t>
      </w:r>
      <w:r w:rsidR="004E3C3C" w:rsidRPr="004B7DA5">
        <w:rPr>
          <w:rFonts w:eastAsiaTheme="minorEastAsia"/>
          <w:szCs w:val="24"/>
          <w:vertAlign w:val="subscript"/>
          <w:lang w:val="en-US"/>
        </w:rPr>
        <w:t>MIB</w:t>
      </w:r>
      <w:r w:rsidR="004E3C3C">
        <w:rPr>
          <w:rFonts w:eastAsiaTheme="minorEastAsia"/>
          <w:szCs w:val="24"/>
          <w:lang w:val="en-US"/>
        </w:rPr>
        <w:t xml:space="preserve"> = 16 but Q = 32 is used by gNB for SSB transmission</w:t>
      </w:r>
      <w:r w:rsidR="00920AD5">
        <w:rPr>
          <w:rFonts w:eastAsiaTheme="minorEastAsia"/>
          <w:szCs w:val="24"/>
          <w:lang w:val="en-US"/>
        </w:rPr>
        <w:t>,</w:t>
      </w:r>
      <w:r w:rsidR="00047E12">
        <w:rPr>
          <w:rFonts w:eastAsiaTheme="minorEastAsia"/>
          <w:szCs w:val="24"/>
          <w:lang w:val="en-US"/>
        </w:rPr>
        <w:t xml:space="preserve"> although</w:t>
      </w:r>
      <w:r w:rsidR="004E3C3C">
        <w:rPr>
          <w:rFonts w:eastAsiaTheme="minorEastAsia"/>
          <w:szCs w:val="24"/>
          <w:lang w:val="en-US"/>
        </w:rPr>
        <w:t xml:space="preserve"> </w:t>
      </w:r>
      <w:r w:rsidR="00920AD5">
        <w:rPr>
          <w:rFonts w:eastAsiaTheme="minorEastAsia"/>
          <w:szCs w:val="24"/>
          <w:lang w:val="en-US"/>
        </w:rPr>
        <w:t>the UE need</w:t>
      </w:r>
      <w:r w:rsidR="006C7A15">
        <w:rPr>
          <w:rFonts w:eastAsiaTheme="minorEastAsia"/>
          <w:szCs w:val="24"/>
          <w:lang w:val="en-US"/>
        </w:rPr>
        <w:t>s</w:t>
      </w:r>
      <w:r w:rsidR="00920AD5">
        <w:rPr>
          <w:rFonts w:eastAsiaTheme="minorEastAsia"/>
          <w:szCs w:val="24"/>
          <w:lang w:val="en-US"/>
        </w:rPr>
        <w:t xml:space="preserve"> to perform extra PDCCH blind decoding, it</w:t>
      </w:r>
      <w:r w:rsidR="00810A00">
        <w:rPr>
          <w:rFonts w:eastAsiaTheme="minorEastAsia"/>
          <w:szCs w:val="24"/>
          <w:lang w:val="en-US"/>
        </w:rPr>
        <w:t xml:space="preserve"> can work</w:t>
      </w:r>
      <w:r w:rsidR="00920AD5">
        <w:rPr>
          <w:rFonts w:eastAsiaTheme="minorEastAsia"/>
          <w:szCs w:val="24"/>
          <w:lang w:val="en-US"/>
        </w:rPr>
        <w:t xml:space="preserve"> from specification point of view.</w:t>
      </w:r>
      <w:r w:rsidR="004B7DA5">
        <w:rPr>
          <w:rFonts w:eastAsiaTheme="minorEastAsia"/>
          <w:szCs w:val="24"/>
          <w:lang w:val="en-US"/>
        </w:rPr>
        <w:t xml:space="preserve"> In this way, values of {16, 32, 64} can be indicated by 1 MIB payload bit, which is</w:t>
      </w:r>
      <w:r w:rsidR="00920AD5">
        <w:rPr>
          <w:rFonts w:eastAsiaTheme="minorEastAsia"/>
          <w:szCs w:val="24"/>
          <w:lang w:val="en-US"/>
        </w:rPr>
        <w:t xml:space="preserve"> </w:t>
      </w:r>
      <w:r w:rsidR="004B7DA5">
        <w:rPr>
          <w:rFonts w:eastAsiaTheme="minorEastAsia"/>
          <w:szCs w:val="24"/>
          <w:lang w:val="en-US"/>
        </w:rPr>
        <w:t>obviously better than {32, 64}</w:t>
      </w:r>
      <w:r w:rsidR="00920AD5">
        <w:rPr>
          <w:rFonts w:eastAsiaTheme="minorEastAsia"/>
          <w:szCs w:val="24"/>
          <w:lang w:val="en-US"/>
        </w:rPr>
        <w:t>.</w:t>
      </w:r>
    </w:p>
    <w:p w14:paraId="2D947E49" w14:textId="34BD941B" w:rsidR="002179E5" w:rsidRDefault="002179E5" w:rsidP="004852D6">
      <w:pPr>
        <w:adjustRightInd w:val="0"/>
        <w:spacing w:after="0" w:afterAutospacing="0"/>
        <w:rPr>
          <w:rFonts w:eastAsiaTheme="minorEastAsia"/>
          <w:szCs w:val="24"/>
          <w:lang w:val="en-US"/>
        </w:rPr>
      </w:pPr>
    </w:p>
    <w:p w14:paraId="67E7A4A0" w14:textId="377FA8BB" w:rsidR="002179E5" w:rsidRDefault="002179E5" w:rsidP="004852D6">
      <w:pPr>
        <w:adjustRightInd w:val="0"/>
        <w:spacing w:after="0" w:afterAutospacing="0"/>
        <w:rPr>
          <w:rFonts w:eastAsiaTheme="minorEastAsia"/>
          <w:szCs w:val="24"/>
          <w:lang w:val="en-US"/>
        </w:rPr>
      </w:pPr>
      <w:r>
        <w:rPr>
          <w:rFonts w:eastAsiaTheme="minorEastAsia"/>
          <w:szCs w:val="24"/>
          <w:lang w:val="en-US"/>
        </w:rPr>
        <w:lastRenderedPageBreak/>
        <w:t>The same mechanism can be applied to 480 kHz/960kHz SCS supporting 120 candidate SSBs, where 1 MIB payload bit is used to indicate</w:t>
      </w:r>
      <w:r w:rsidR="006C7A15">
        <w:rPr>
          <w:rFonts w:eastAsiaTheme="minorEastAsia"/>
          <w:szCs w:val="24"/>
          <w:lang w:val="en-US"/>
        </w:rPr>
        <w:t xml:space="preserve"> more Q values, e.g.,</w:t>
      </w:r>
      <w:r>
        <w:rPr>
          <w:rFonts w:eastAsiaTheme="minorEastAsia"/>
          <w:szCs w:val="24"/>
          <w:lang w:val="en-US"/>
        </w:rPr>
        <w:t xml:space="preserve"> {32, 64, 128}.</w:t>
      </w:r>
    </w:p>
    <w:p w14:paraId="070A4FE3" w14:textId="77777777" w:rsidR="00125614" w:rsidRDefault="00125614" w:rsidP="004852D6">
      <w:pPr>
        <w:adjustRightInd w:val="0"/>
        <w:spacing w:after="0" w:afterAutospacing="0"/>
        <w:rPr>
          <w:rFonts w:eastAsiaTheme="minorEastAsia"/>
          <w:szCs w:val="24"/>
          <w:lang w:val="en-US"/>
        </w:rPr>
      </w:pPr>
    </w:p>
    <w:p w14:paraId="4855B432" w14:textId="621F9848" w:rsidR="002179E5" w:rsidRDefault="003C22A1" w:rsidP="002179E5">
      <w:pPr>
        <w:adjustRightInd w:val="0"/>
        <w:spacing w:after="0" w:afterAutospacing="0"/>
        <w:rPr>
          <w:rFonts w:eastAsiaTheme="minorEastAsia"/>
          <w:szCs w:val="24"/>
          <w:lang w:val="en-US"/>
        </w:rPr>
      </w:pPr>
      <w:r>
        <w:rPr>
          <w:rFonts w:eastAsiaTheme="minorEastAsia"/>
          <w:b/>
          <w:szCs w:val="24"/>
          <w:lang w:val="en-US"/>
        </w:rPr>
        <w:t>Proposal 3</w:t>
      </w:r>
      <w:r w:rsidR="0008265B" w:rsidRPr="00747C79">
        <w:rPr>
          <w:rFonts w:eastAsiaTheme="minorEastAsia"/>
          <w:b/>
          <w:szCs w:val="24"/>
          <w:lang w:val="en-US"/>
        </w:rPr>
        <w:t>:</w:t>
      </w:r>
      <w:r w:rsidR="0008265B">
        <w:rPr>
          <w:rFonts w:eastAsiaTheme="minorEastAsia"/>
          <w:szCs w:val="24"/>
          <w:lang w:val="en-US"/>
        </w:rPr>
        <w:t xml:space="preserve"> </w:t>
      </w:r>
      <w:r w:rsidR="00A25B18">
        <w:rPr>
          <w:rFonts w:eastAsiaTheme="minorEastAsia"/>
          <w:szCs w:val="24"/>
          <w:lang w:val="en-US"/>
        </w:rPr>
        <w:t xml:space="preserve">For 120 kHz SCS, </w:t>
      </w:r>
      <w:r w:rsidR="002179E5">
        <w:rPr>
          <w:rFonts w:eastAsiaTheme="minorEastAsia"/>
          <w:szCs w:val="24"/>
          <w:lang w:val="en-US"/>
        </w:rPr>
        <w:t xml:space="preserve">use 1 MIB payload bit to </w:t>
      </w:r>
      <w:r w:rsidR="00A25B18">
        <w:rPr>
          <w:rFonts w:eastAsiaTheme="minorEastAsia"/>
          <w:szCs w:val="24"/>
          <w:lang w:val="en-US"/>
        </w:rPr>
        <w:t>i</w:t>
      </w:r>
      <w:r w:rsidR="0029220F">
        <w:rPr>
          <w:rFonts w:eastAsiaTheme="minorEastAsia"/>
          <w:szCs w:val="24"/>
          <w:lang w:val="en-US"/>
        </w:rPr>
        <w:t>ndicate</w:t>
      </w:r>
      <w:r w:rsidR="002179E5">
        <w:rPr>
          <w:rFonts w:eastAsiaTheme="minorEastAsia"/>
          <w:szCs w:val="24"/>
          <w:lang w:val="en-US"/>
        </w:rPr>
        <w:t xml:space="preserve"> Q values of</w:t>
      </w:r>
      <w:r w:rsidR="0029220F">
        <w:rPr>
          <w:rFonts w:eastAsiaTheme="minorEastAsia"/>
          <w:szCs w:val="24"/>
          <w:lang w:val="en-US"/>
        </w:rPr>
        <w:t xml:space="preserve"> {16, </w:t>
      </w:r>
      <w:r w:rsidR="002179E5">
        <w:rPr>
          <w:rFonts w:eastAsiaTheme="minorEastAsia"/>
          <w:szCs w:val="24"/>
          <w:lang w:val="en-US"/>
        </w:rPr>
        <w:t>32, 64}. For 480 kHz/960kHz SCS supporting 120 candidate SSBs, use 1 MIB payload bit to indicate Q values of {32, 64, 128}.</w:t>
      </w:r>
      <w:r w:rsidR="004D38CA">
        <w:rPr>
          <w:rFonts w:eastAsiaTheme="minorEastAsia"/>
          <w:szCs w:val="24"/>
          <w:lang w:val="en-US"/>
        </w:rPr>
        <w:t xml:space="preserve"> The full indication for Q and DBTW enabled/disabled can be complemented by SIB1.</w:t>
      </w:r>
    </w:p>
    <w:p w14:paraId="3D58BE93" w14:textId="50F4DF9C" w:rsidR="0008265B" w:rsidRDefault="0008265B" w:rsidP="004852D6">
      <w:pPr>
        <w:adjustRightInd w:val="0"/>
        <w:spacing w:after="0" w:afterAutospacing="0"/>
        <w:rPr>
          <w:rFonts w:eastAsiaTheme="minorEastAsia"/>
          <w:szCs w:val="24"/>
          <w:lang w:val="en-US"/>
        </w:rPr>
      </w:pPr>
    </w:p>
    <w:p w14:paraId="20098B42" w14:textId="77777777" w:rsidR="00A6323D" w:rsidRPr="004852D6" w:rsidRDefault="00A6323D">
      <w:pPr>
        <w:adjustRightInd w:val="0"/>
        <w:spacing w:after="0" w:afterAutospacing="0"/>
        <w:rPr>
          <w:rFonts w:eastAsiaTheme="minorEastAsia"/>
          <w:szCs w:val="24"/>
          <w:lang w:val="en-US"/>
        </w:rPr>
      </w:pPr>
    </w:p>
    <w:p w14:paraId="2930218B" w14:textId="77777777" w:rsidR="00A6323D" w:rsidRPr="00A85910" w:rsidRDefault="00A85910" w:rsidP="00A85910">
      <w:pPr>
        <w:pStyle w:val="10"/>
        <w:numPr>
          <w:ilvl w:val="1"/>
          <w:numId w:val="13"/>
        </w:numPr>
        <w:spacing w:before="0" w:after="180"/>
        <w:rPr>
          <w:rFonts w:ascii="Times New Roman" w:hAnsi="Times New Roman"/>
          <w:sz w:val="28"/>
        </w:rPr>
      </w:pPr>
      <w:r w:rsidRPr="00A85910">
        <w:rPr>
          <w:rFonts w:ascii="Times New Roman" w:hAnsi="Times New Roman" w:hint="eastAsia"/>
          <w:sz w:val="28"/>
        </w:rPr>
        <w:t>S</w:t>
      </w:r>
      <w:r w:rsidRPr="00A85910">
        <w:rPr>
          <w:rFonts w:ascii="Times New Roman" w:hAnsi="Times New Roman"/>
          <w:sz w:val="28"/>
        </w:rPr>
        <w:t>SB resource pattern</w:t>
      </w:r>
    </w:p>
    <w:p w14:paraId="4C1B4805" w14:textId="516CC765" w:rsidR="00FF6B3B" w:rsidRDefault="00376971">
      <w:pPr>
        <w:adjustRightInd w:val="0"/>
        <w:spacing w:after="0" w:afterAutospacing="0"/>
        <w:rPr>
          <w:rFonts w:eastAsiaTheme="minorEastAsia"/>
          <w:szCs w:val="24"/>
          <w:lang w:val="en-US"/>
        </w:rPr>
      </w:pPr>
      <w:r>
        <w:rPr>
          <w:rFonts w:eastAsiaTheme="minorEastAsia" w:hint="eastAsia"/>
          <w:szCs w:val="24"/>
          <w:lang w:val="en-US"/>
        </w:rPr>
        <w:t>T</w:t>
      </w:r>
      <w:r>
        <w:rPr>
          <w:rFonts w:eastAsiaTheme="minorEastAsia"/>
          <w:szCs w:val="24"/>
          <w:lang w:val="en-US"/>
        </w:rPr>
        <w:t>he following agreement</w:t>
      </w:r>
      <w:r w:rsidR="001A08E6">
        <w:rPr>
          <w:rFonts w:eastAsiaTheme="minorEastAsia"/>
          <w:szCs w:val="24"/>
          <w:lang w:val="en-US"/>
        </w:rPr>
        <w:t xml:space="preserve"> on the </w:t>
      </w:r>
      <w:bookmarkStart w:id="3" w:name="_Hlk83195923"/>
      <w:r w:rsidR="001A08E6">
        <w:rPr>
          <w:rFonts w:eastAsiaTheme="minorEastAsia"/>
          <w:szCs w:val="24"/>
          <w:lang w:val="en-US"/>
        </w:rPr>
        <w:t>new SSB pattern for 480kHz and 960kHz SCS</w:t>
      </w:r>
      <w:r>
        <w:rPr>
          <w:rFonts w:eastAsiaTheme="minorEastAsia"/>
          <w:szCs w:val="24"/>
          <w:lang w:val="en-US"/>
        </w:rPr>
        <w:t xml:space="preserve"> </w:t>
      </w:r>
      <w:r w:rsidR="001A08E6">
        <w:rPr>
          <w:rFonts w:eastAsiaTheme="minorEastAsia"/>
          <w:szCs w:val="24"/>
          <w:lang w:val="en-US"/>
        </w:rPr>
        <w:t>has been</w:t>
      </w:r>
      <w:bookmarkEnd w:id="3"/>
      <w:r w:rsidR="001647ED">
        <w:rPr>
          <w:rFonts w:eastAsiaTheme="minorEastAsia"/>
          <w:szCs w:val="24"/>
          <w:lang w:val="en-US"/>
        </w:rPr>
        <w:t xml:space="preserve"> achieved in RAN1 106bis</w:t>
      </w:r>
      <w:r>
        <w:rPr>
          <w:rFonts w:eastAsiaTheme="minorEastAsia"/>
          <w:szCs w:val="24"/>
          <w:lang w:val="en-US"/>
        </w:rPr>
        <w:t xml:space="preserve">-e: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23"/>
      </w:tblGrid>
      <w:tr w:rsidR="00FF6B3B" w14:paraId="796F2D4B" w14:textId="77777777" w:rsidTr="00FF6B3B">
        <w:trPr>
          <w:trHeight w:val="2132"/>
        </w:trPr>
        <w:tc>
          <w:tcPr>
            <w:tcW w:w="9923" w:type="dxa"/>
          </w:tcPr>
          <w:p w14:paraId="46948015" w14:textId="77777777" w:rsidR="001647ED" w:rsidRPr="00C815F5" w:rsidRDefault="001647ED" w:rsidP="001647ED">
            <w:pPr>
              <w:spacing w:after="0"/>
              <w:rPr>
                <w:b/>
                <w:bCs/>
                <w:sz w:val="22"/>
                <w:szCs w:val="22"/>
              </w:rPr>
            </w:pPr>
            <w:r w:rsidRPr="00C815F5">
              <w:rPr>
                <w:b/>
                <w:bCs/>
                <w:sz w:val="22"/>
                <w:szCs w:val="22"/>
                <w:highlight w:val="green"/>
              </w:rPr>
              <w:t>Agreement</w:t>
            </w:r>
          </w:p>
          <w:p w14:paraId="4A0276A0" w14:textId="77777777" w:rsidR="001647ED" w:rsidRDefault="001647ED" w:rsidP="001647ED">
            <w:pPr>
              <w:pStyle w:val="a5"/>
              <w:numPr>
                <w:ilvl w:val="0"/>
                <w:numId w:val="17"/>
              </w:numPr>
              <w:overflowPunct w:val="0"/>
              <w:autoSpaceDE w:val="0"/>
              <w:autoSpaceDN w:val="0"/>
              <w:adjustRightInd w:val="0"/>
              <w:spacing w:after="0"/>
              <w:ind w:left="720"/>
              <w:textAlignment w:val="baseline"/>
              <w:rPr>
                <w:rFonts w:ascii="Times New Roman" w:hAnsi="Times New Roman"/>
                <w:sz w:val="22"/>
                <w:szCs w:val="22"/>
                <w:lang w:eastAsia="zh-CN"/>
              </w:rPr>
            </w:pPr>
            <w:r>
              <w:rPr>
                <w:rFonts w:ascii="Times New Roman" w:hAnsi="Times New Roman"/>
                <w:sz w:val="22"/>
                <w:szCs w:val="22"/>
                <w:lang w:eastAsia="zh-CN"/>
              </w:rPr>
              <w:t>Supported value of n for 480/960kHz SSB slot pattern:</w:t>
            </w:r>
          </w:p>
          <w:p w14:paraId="5B8DBF86" w14:textId="77777777" w:rsidR="001647ED" w:rsidRDefault="001647ED" w:rsidP="001647ED">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Pr>
                <w:rFonts w:ascii="Times New Roman" w:hAnsi="Times New Roman"/>
                <w:sz w:val="22"/>
                <w:szCs w:val="22"/>
                <w:lang w:eastAsia="zh-CN"/>
              </w:rPr>
              <w:t>ALT A) non-contiguous, N slot gap (slots that do not contain SSB) every M slots that contain SSB</w:t>
            </w:r>
          </w:p>
          <w:p w14:paraId="67F96AFE" w14:textId="77777777" w:rsidR="001647ED" w:rsidRDefault="001647ED" w:rsidP="001647ED">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Pr>
                <w:rFonts w:ascii="Times New Roman" w:hAnsi="Times New Roman"/>
                <w:sz w:val="22"/>
                <w:szCs w:val="22"/>
                <w:lang w:eastAsia="zh-CN"/>
              </w:rPr>
              <w:t>same pattern will apply to 480kHz and 960kHz (i.e same N and M for 480 and 960 kHz)</w:t>
            </w:r>
          </w:p>
          <w:p w14:paraId="668A8104" w14:textId="77777777" w:rsidR="001647ED" w:rsidRDefault="001647ED" w:rsidP="001647ED">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Pr>
                <w:rFonts w:ascii="Times New Roman" w:hAnsi="Times New Roman"/>
                <w:sz w:val="22"/>
                <w:szCs w:val="22"/>
                <w:lang w:eastAsia="zh-CN"/>
              </w:rPr>
              <w:t>N = 2, M = 8</w:t>
            </w:r>
          </w:p>
          <w:p w14:paraId="6A84621F" w14:textId="77777777" w:rsidR="001647ED" w:rsidRDefault="001647ED" w:rsidP="001647ED">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Pr>
                <w:rFonts w:ascii="Times New Roman" w:hAnsi="Times New Roman"/>
                <w:sz w:val="22"/>
                <w:szCs w:val="22"/>
                <w:lang w:eastAsia="zh-CN"/>
              </w:rPr>
              <w:t>FFS: starting position of n</w:t>
            </w:r>
          </w:p>
          <w:p w14:paraId="73B54023" w14:textId="77777777" w:rsidR="001647ED" w:rsidRDefault="001647ED" w:rsidP="001647ED">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Pr>
                <w:rFonts w:ascii="Times New Roman" w:hAnsi="Times New Roman"/>
                <w:sz w:val="22"/>
                <w:szCs w:val="22"/>
                <w:lang w:eastAsia="zh-CN"/>
              </w:rPr>
              <w:t>ALT B) non-contiguous, N slot gap (slots that do not contain SSB) every M slots that contain SSB</w:t>
            </w:r>
          </w:p>
          <w:p w14:paraId="0B6A68BE" w14:textId="77777777" w:rsidR="001647ED" w:rsidRDefault="001647ED" w:rsidP="001647ED">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Pr>
                <w:rFonts w:ascii="Times New Roman" w:hAnsi="Times New Roman"/>
                <w:sz w:val="22"/>
                <w:szCs w:val="22"/>
                <w:lang w:eastAsia="zh-CN"/>
              </w:rPr>
              <w:t>scaled version pattern will apply between 480 and 960 kHz (i.e. N and M for 480kHz, 2N and 2M for 960 kHz)</w:t>
            </w:r>
          </w:p>
          <w:p w14:paraId="0C40F567" w14:textId="77777777" w:rsidR="001647ED" w:rsidRDefault="001647ED" w:rsidP="001647ED">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Pr>
                <w:rFonts w:ascii="Times New Roman" w:hAnsi="Times New Roman"/>
                <w:sz w:val="22"/>
                <w:szCs w:val="22"/>
                <w:lang w:eastAsia="zh-CN"/>
              </w:rPr>
              <w:t>N = 2, M = 8</w:t>
            </w:r>
          </w:p>
          <w:p w14:paraId="3313229F" w14:textId="77777777" w:rsidR="001647ED" w:rsidRDefault="001647ED" w:rsidP="001647ED">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Pr>
                <w:rFonts w:ascii="Times New Roman" w:hAnsi="Times New Roman"/>
                <w:sz w:val="22"/>
                <w:szCs w:val="22"/>
                <w:lang w:eastAsia="zh-CN"/>
              </w:rPr>
              <w:t>FFS: starting position of n</w:t>
            </w:r>
          </w:p>
          <w:p w14:paraId="0023FC11" w14:textId="77777777" w:rsidR="001647ED" w:rsidRDefault="001647ED" w:rsidP="001647ED">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Pr>
                <w:rFonts w:ascii="Times New Roman" w:hAnsi="Times New Roman"/>
                <w:sz w:val="22"/>
                <w:szCs w:val="22"/>
                <w:lang w:eastAsia="zh-CN"/>
              </w:rPr>
              <w:t>ALT C) slots that do not contain SSB correspond to the slots that do not contain SSB in 120 kHz Case D.</w:t>
            </w:r>
          </w:p>
          <w:p w14:paraId="7F89C488" w14:textId="77777777" w:rsidR="001647ED" w:rsidRDefault="001647ED" w:rsidP="001647ED">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2"/>
                <w:szCs w:val="22"/>
                <w:lang w:eastAsia="zh-CN"/>
              </w:rPr>
            </w:pPr>
            <w:r>
              <w:rPr>
                <w:rFonts w:ascii="Times New Roman" w:hAnsi="Times New Roman"/>
                <w:sz w:val="22"/>
                <w:szCs w:val="22"/>
                <w:lang w:eastAsia="zh-CN"/>
              </w:rPr>
              <w:t>Note: ALT 4 means that only slots 32-39 for 480 kHz SSB pattern are reserved for UL and 960 kHz SSB pattern is contiguous.</w:t>
            </w:r>
          </w:p>
          <w:p w14:paraId="171E1DF0" w14:textId="3D5A26EF" w:rsidR="00FF6B3B" w:rsidRPr="001647ED" w:rsidRDefault="00FF6B3B" w:rsidP="001A08E6">
            <w:pPr>
              <w:pStyle w:val="aff9"/>
              <w:spacing w:line="259" w:lineRule="auto"/>
              <w:ind w:leftChars="0" w:left="0"/>
              <w:rPr>
                <w:rFonts w:eastAsia="Times New Roman"/>
                <w:szCs w:val="28"/>
                <w:lang w:val="en-US" w:eastAsia="zh-CN"/>
              </w:rPr>
            </w:pPr>
          </w:p>
        </w:tc>
      </w:tr>
    </w:tbl>
    <w:p w14:paraId="724650DB" w14:textId="77777777" w:rsidR="00FF6B3B" w:rsidRPr="00FF6B3B" w:rsidRDefault="00FF6B3B">
      <w:pPr>
        <w:adjustRightInd w:val="0"/>
        <w:spacing w:after="0" w:afterAutospacing="0"/>
        <w:rPr>
          <w:rFonts w:eastAsiaTheme="minorEastAsia"/>
          <w:szCs w:val="24"/>
          <w:lang w:val="en-US"/>
        </w:rPr>
      </w:pPr>
    </w:p>
    <w:p w14:paraId="1218136E" w14:textId="77777777" w:rsidR="00FF6B3B" w:rsidRDefault="00FF6B3B">
      <w:pPr>
        <w:adjustRightInd w:val="0"/>
        <w:spacing w:after="0" w:afterAutospacing="0"/>
        <w:rPr>
          <w:rFonts w:eastAsiaTheme="minorEastAsia"/>
          <w:szCs w:val="24"/>
          <w:lang w:val="en-US"/>
        </w:rPr>
      </w:pPr>
    </w:p>
    <w:p w14:paraId="1C389D24" w14:textId="07B974D4" w:rsidR="00BD028B" w:rsidRPr="003B6355" w:rsidRDefault="00BD028B">
      <w:pPr>
        <w:adjustRightInd w:val="0"/>
        <w:spacing w:after="0" w:afterAutospacing="0"/>
        <w:rPr>
          <w:rFonts w:eastAsiaTheme="minorEastAsia"/>
          <w:szCs w:val="24"/>
          <w:lang w:val="en-US"/>
        </w:rPr>
      </w:pPr>
      <w:r>
        <w:rPr>
          <w:rFonts w:eastAsiaTheme="minorEastAsia" w:hint="eastAsia"/>
          <w:b/>
          <w:szCs w:val="24"/>
          <w:lang w:val="en-US"/>
        </w:rPr>
        <w:t>I</w:t>
      </w:r>
      <w:r>
        <w:rPr>
          <w:rFonts w:eastAsiaTheme="minorEastAsia"/>
          <w:b/>
          <w:szCs w:val="24"/>
          <w:lang w:val="en-US"/>
        </w:rPr>
        <w:t>ssue:</w:t>
      </w:r>
      <w:r w:rsidR="00B67071">
        <w:rPr>
          <w:rFonts w:eastAsiaTheme="minorEastAsia"/>
          <w:b/>
          <w:szCs w:val="24"/>
          <w:lang w:val="en-US"/>
        </w:rPr>
        <w:t xml:space="preserve"> </w:t>
      </w:r>
      <w:r w:rsidR="00EC5407">
        <w:rPr>
          <w:rFonts w:eastAsiaTheme="minorEastAsia"/>
          <w:szCs w:val="24"/>
          <w:lang w:val="en-US"/>
        </w:rPr>
        <w:t>T</w:t>
      </w:r>
      <w:r w:rsidR="001A08E6">
        <w:rPr>
          <w:rFonts w:eastAsiaTheme="minorEastAsia"/>
          <w:szCs w:val="24"/>
          <w:lang w:val="en-US"/>
        </w:rPr>
        <w:t xml:space="preserve">o </w:t>
      </w:r>
      <w:r w:rsidR="003B6355">
        <w:rPr>
          <w:rFonts w:eastAsiaTheme="minorEastAsia"/>
          <w:szCs w:val="24"/>
          <w:lang w:val="en-US"/>
        </w:rPr>
        <w:t xml:space="preserve">down-select ALT A, B, C in the agreement on values of </w:t>
      </w:r>
      <w:r w:rsidR="003B6355" w:rsidRPr="00826594">
        <w:rPr>
          <w:rFonts w:eastAsiaTheme="minorEastAsia"/>
          <w:i/>
          <w:szCs w:val="24"/>
          <w:lang w:val="en-US"/>
        </w:rPr>
        <w:t>n</w:t>
      </w:r>
    </w:p>
    <w:p w14:paraId="54FACF7E" w14:textId="5FE8B645" w:rsidR="002D11B8" w:rsidRDefault="002D11B8">
      <w:pPr>
        <w:adjustRightInd w:val="0"/>
        <w:spacing w:after="0" w:afterAutospacing="0"/>
        <w:rPr>
          <w:rFonts w:eastAsiaTheme="minorEastAsia"/>
          <w:szCs w:val="24"/>
          <w:lang w:val="en-US"/>
        </w:rPr>
      </w:pPr>
    </w:p>
    <w:p w14:paraId="0F41723B" w14:textId="748FCB9F" w:rsidR="003B6355" w:rsidRDefault="00104A3A">
      <w:pPr>
        <w:adjustRightInd w:val="0"/>
        <w:spacing w:after="0" w:afterAutospacing="0"/>
        <w:rPr>
          <w:rFonts w:eastAsiaTheme="minorEastAsia"/>
          <w:szCs w:val="24"/>
          <w:lang w:val="en-US"/>
        </w:rPr>
      </w:pPr>
      <w:r>
        <w:rPr>
          <w:rFonts w:eastAsiaTheme="minorEastAsia" w:hint="eastAsia"/>
          <w:szCs w:val="24"/>
          <w:lang w:val="en-US"/>
        </w:rPr>
        <w:t>I</w:t>
      </w:r>
      <w:r>
        <w:rPr>
          <w:rFonts w:eastAsiaTheme="minorEastAsia"/>
          <w:szCs w:val="24"/>
          <w:lang w:val="en-US"/>
        </w:rPr>
        <w:t xml:space="preserve">n the previous meeting, the </w:t>
      </w:r>
      <w:r w:rsidRPr="00104A3A">
        <w:rPr>
          <w:rFonts w:eastAsiaTheme="minorEastAsia"/>
          <w:szCs w:val="24"/>
          <w:lang w:val="en-US"/>
        </w:rPr>
        <w:t>new SSB pattern</w:t>
      </w:r>
      <w:r>
        <w:rPr>
          <w:rFonts w:eastAsiaTheme="minorEastAsia"/>
          <w:szCs w:val="24"/>
          <w:lang w:val="en-US"/>
        </w:rPr>
        <w:t xml:space="preserve"> within a slot</w:t>
      </w:r>
      <w:r w:rsidRPr="00104A3A">
        <w:rPr>
          <w:rFonts w:eastAsiaTheme="minorEastAsia"/>
          <w:szCs w:val="24"/>
          <w:lang w:val="en-US"/>
        </w:rPr>
        <w:t xml:space="preserve"> for 480kHz and 960kHz SCS has been</w:t>
      </w:r>
      <w:r>
        <w:rPr>
          <w:rFonts w:eastAsiaTheme="minorEastAsia"/>
          <w:szCs w:val="24"/>
          <w:lang w:val="en-US"/>
        </w:rPr>
        <w:t xml:space="preserve"> determined. The consequent work will be determining </w:t>
      </w:r>
      <w:r w:rsidRPr="00104A3A">
        <w:rPr>
          <w:rFonts w:eastAsiaTheme="minorEastAsia"/>
          <w:i/>
          <w:szCs w:val="24"/>
          <w:lang w:val="en-US"/>
        </w:rPr>
        <w:t>n</w:t>
      </w:r>
      <w:r>
        <w:rPr>
          <w:rFonts w:eastAsiaTheme="minorEastAsia"/>
          <w:szCs w:val="24"/>
          <w:lang w:val="en-US"/>
        </w:rPr>
        <w:t xml:space="preserve"> values. Based on the same reason for </w:t>
      </w:r>
      <w:r w:rsidRPr="00104A3A">
        <w:rPr>
          <w:rFonts w:eastAsiaTheme="minorEastAsia"/>
          <w:i/>
          <w:szCs w:val="24"/>
          <w:lang w:val="en-US"/>
        </w:rPr>
        <w:t>n</w:t>
      </w:r>
      <w:r>
        <w:rPr>
          <w:rFonts w:eastAsiaTheme="minorEastAsia"/>
          <w:szCs w:val="24"/>
          <w:lang w:val="en-US"/>
        </w:rPr>
        <w:t xml:space="preserve"> values of SSB pattern Case D in Rel-15/Rel-16 (e.g., to accommodate UL transmissions, some slots are not allocated with SSBs), in Rel-17 gap slots between SSB slots are needed and thus values of </w:t>
      </w:r>
      <w:r w:rsidRPr="00104A3A">
        <w:rPr>
          <w:rFonts w:eastAsiaTheme="minorEastAsia"/>
          <w:i/>
          <w:szCs w:val="24"/>
          <w:lang w:val="en-US"/>
        </w:rPr>
        <w:t>n</w:t>
      </w:r>
      <w:r>
        <w:rPr>
          <w:rFonts w:eastAsiaTheme="minorEastAsia"/>
          <w:szCs w:val="24"/>
          <w:lang w:val="en-US"/>
        </w:rPr>
        <w:t xml:space="preserve"> should be </w:t>
      </w:r>
      <w:r w:rsidR="00B10365">
        <w:rPr>
          <w:rFonts w:eastAsiaTheme="minorEastAsia"/>
          <w:szCs w:val="24"/>
          <w:lang w:val="en-US"/>
        </w:rPr>
        <w:t>non-contiguous</w:t>
      </w:r>
      <w:r>
        <w:rPr>
          <w:rFonts w:eastAsiaTheme="minorEastAsia"/>
          <w:szCs w:val="24"/>
          <w:lang w:val="en-US"/>
        </w:rPr>
        <w:t>.</w:t>
      </w:r>
      <w:r w:rsidR="003B6355">
        <w:rPr>
          <w:rFonts w:eastAsiaTheme="minorEastAsia"/>
          <w:szCs w:val="24"/>
          <w:lang w:val="en-US"/>
        </w:rPr>
        <w:t xml:space="preserve"> </w:t>
      </w:r>
      <w:r>
        <w:rPr>
          <w:rFonts w:eastAsiaTheme="minorEastAsia"/>
          <w:szCs w:val="24"/>
          <w:lang w:val="en-US"/>
        </w:rPr>
        <w:t>In addition, it is predicted that more symbols are required for the UL-to-DL/DL-to-UL switching time</w:t>
      </w:r>
      <w:r w:rsidR="007C6B07">
        <w:rPr>
          <w:rFonts w:eastAsiaTheme="minorEastAsia"/>
          <w:szCs w:val="24"/>
          <w:lang w:val="en-US"/>
        </w:rPr>
        <w:t xml:space="preserve"> of 480kHz or 960kHz SCS. </w:t>
      </w:r>
      <w:r w:rsidR="000E2BE1">
        <w:rPr>
          <w:rFonts w:eastAsiaTheme="minorEastAsia"/>
          <w:szCs w:val="24"/>
          <w:lang w:val="en-US"/>
        </w:rPr>
        <w:t>To reflect</w:t>
      </w:r>
      <w:r w:rsidR="007C6B07">
        <w:rPr>
          <w:rFonts w:eastAsiaTheme="minorEastAsia"/>
          <w:szCs w:val="24"/>
          <w:lang w:val="en-US"/>
        </w:rPr>
        <w:t xml:space="preserve"> this req</w:t>
      </w:r>
      <w:r w:rsidR="000E2BE1">
        <w:rPr>
          <w:rFonts w:eastAsiaTheme="minorEastAsia"/>
          <w:szCs w:val="24"/>
          <w:lang w:val="en-US"/>
        </w:rPr>
        <w:t>uirement</w:t>
      </w:r>
      <w:r w:rsidR="007C6B07">
        <w:rPr>
          <w:rFonts w:eastAsiaTheme="minorEastAsia"/>
          <w:szCs w:val="24"/>
          <w:lang w:val="en-US"/>
        </w:rPr>
        <w:t>, more gap slots</w:t>
      </w:r>
      <w:r w:rsidR="00C240DC">
        <w:rPr>
          <w:rFonts w:eastAsiaTheme="minorEastAsia"/>
          <w:szCs w:val="24"/>
          <w:lang w:val="en-US"/>
        </w:rPr>
        <w:t xml:space="preserve"> (than that of 120kHz SCS, i.e., 2 slots)</w:t>
      </w:r>
      <w:r w:rsidR="007C6B07">
        <w:rPr>
          <w:rFonts w:eastAsiaTheme="minorEastAsia"/>
          <w:szCs w:val="24"/>
          <w:lang w:val="en-US"/>
        </w:rPr>
        <w:t xml:space="preserve"> should be cons</w:t>
      </w:r>
      <w:r w:rsidR="00757489">
        <w:rPr>
          <w:rFonts w:eastAsiaTheme="minorEastAsia"/>
          <w:szCs w:val="24"/>
          <w:lang w:val="en-US"/>
        </w:rPr>
        <w:t>idered especially for</w:t>
      </w:r>
      <w:r w:rsidR="007C6B07">
        <w:rPr>
          <w:rFonts w:eastAsiaTheme="minorEastAsia"/>
          <w:szCs w:val="24"/>
          <w:lang w:val="en-US"/>
        </w:rPr>
        <w:t xml:space="preserve"> 960kHz SCS. </w:t>
      </w:r>
      <w:r w:rsidR="003B6355">
        <w:rPr>
          <w:rFonts w:eastAsiaTheme="minorEastAsia"/>
          <w:szCs w:val="24"/>
          <w:lang w:val="en-US"/>
        </w:rPr>
        <w:t xml:space="preserve"> </w:t>
      </w:r>
    </w:p>
    <w:p w14:paraId="62736540" w14:textId="77777777" w:rsidR="002D6483" w:rsidRDefault="002D6483">
      <w:pPr>
        <w:adjustRightInd w:val="0"/>
        <w:spacing w:after="0" w:afterAutospacing="0"/>
        <w:rPr>
          <w:rFonts w:eastAsiaTheme="minorEastAsia"/>
          <w:szCs w:val="24"/>
          <w:lang w:val="en-US"/>
        </w:rPr>
      </w:pPr>
    </w:p>
    <w:p w14:paraId="16CEDB33" w14:textId="3476E08D" w:rsidR="00104A3A" w:rsidRDefault="003B6355">
      <w:pPr>
        <w:adjustRightInd w:val="0"/>
        <w:spacing w:after="0" w:afterAutospacing="0"/>
        <w:rPr>
          <w:rFonts w:eastAsiaTheme="minorEastAsia"/>
          <w:szCs w:val="24"/>
          <w:lang w:val="en-US"/>
        </w:rPr>
      </w:pPr>
      <w:r>
        <w:rPr>
          <w:rFonts w:eastAsiaTheme="minorEastAsia"/>
          <w:szCs w:val="24"/>
          <w:lang w:val="en-US"/>
        </w:rPr>
        <w:t>In RAN1 106bis-e meeting</w:t>
      </w:r>
      <w:r w:rsidR="004C7DDB">
        <w:rPr>
          <w:rFonts w:eastAsiaTheme="minorEastAsia"/>
          <w:szCs w:val="24"/>
          <w:lang w:val="en-US"/>
        </w:rPr>
        <w:t>, it was agreed to</w:t>
      </w:r>
      <w:r>
        <w:rPr>
          <w:rFonts w:eastAsiaTheme="minorEastAsia"/>
          <w:szCs w:val="24"/>
          <w:lang w:val="en-US"/>
        </w:rPr>
        <w:t xml:space="preserve"> down-select ALT A, B, C</w:t>
      </w:r>
      <w:r w:rsidR="00F81FF6">
        <w:rPr>
          <w:rFonts w:eastAsiaTheme="minorEastAsia"/>
          <w:szCs w:val="24"/>
          <w:lang w:val="en-US"/>
        </w:rPr>
        <w:t xml:space="preserve"> in the above agreement</w:t>
      </w:r>
      <w:r>
        <w:rPr>
          <w:rFonts w:eastAsiaTheme="minorEastAsia"/>
          <w:szCs w:val="24"/>
          <w:lang w:val="en-US"/>
        </w:rPr>
        <w:t>. In ALT A, the number of gap slot</w:t>
      </w:r>
      <w:r w:rsidR="00572A8F">
        <w:rPr>
          <w:rFonts w:eastAsiaTheme="minorEastAsia"/>
          <w:szCs w:val="24"/>
          <w:lang w:val="en-US"/>
        </w:rPr>
        <w:t>s</w:t>
      </w:r>
      <w:r>
        <w:rPr>
          <w:rFonts w:eastAsiaTheme="minorEastAsia"/>
          <w:szCs w:val="24"/>
          <w:lang w:val="en-US"/>
        </w:rPr>
        <w:t xml:space="preserve"> N = 2 for either 480kHz or 960kHz. Considering the more stringent requirement on</w:t>
      </w:r>
      <w:r w:rsidR="00C91E1B" w:rsidRPr="00C91E1B">
        <w:rPr>
          <w:rFonts w:eastAsiaTheme="minorEastAsia"/>
          <w:szCs w:val="24"/>
          <w:lang w:val="en-US"/>
        </w:rPr>
        <w:t xml:space="preserve"> </w:t>
      </w:r>
      <w:r w:rsidR="00C91E1B">
        <w:rPr>
          <w:rFonts w:eastAsiaTheme="minorEastAsia"/>
          <w:szCs w:val="24"/>
          <w:lang w:val="en-US"/>
        </w:rPr>
        <w:t>number of</w:t>
      </w:r>
      <w:r>
        <w:rPr>
          <w:rFonts w:eastAsiaTheme="minorEastAsia"/>
          <w:szCs w:val="24"/>
          <w:lang w:val="en-US"/>
        </w:rPr>
        <w:t xml:space="preserve"> gap slot</w:t>
      </w:r>
      <w:r w:rsidR="00572A8F">
        <w:rPr>
          <w:rFonts w:eastAsiaTheme="minorEastAsia"/>
          <w:szCs w:val="24"/>
          <w:lang w:val="en-US"/>
        </w:rPr>
        <w:t>s</w:t>
      </w:r>
      <w:r>
        <w:rPr>
          <w:rFonts w:eastAsiaTheme="minorEastAsia"/>
          <w:szCs w:val="24"/>
          <w:lang w:val="en-US"/>
        </w:rPr>
        <w:t xml:space="preserve"> according to UL-to-DL/DL-to-UL switching time, N = 2 is not sufficient at least for 960kHz and thus ALT A can be removed from the list firstly.</w:t>
      </w:r>
      <w:r w:rsidR="00C91E1B">
        <w:rPr>
          <w:rFonts w:eastAsiaTheme="minorEastAsia"/>
          <w:szCs w:val="24"/>
          <w:lang w:val="en-US"/>
        </w:rPr>
        <w:t xml:space="preserve"> ALT B is an improved version of ALT A</w:t>
      </w:r>
      <w:r w:rsidR="00A0729B">
        <w:rPr>
          <w:rFonts w:eastAsiaTheme="minorEastAsia"/>
          <w:szCs w:val="24"/>
          <w:lang w:val="en-US"/>
        </w:rPr>
        <w:t xml:space="preserve"> by scaling the number of gap slots to 2N for 960kHz</w:t>
      </w:r>
      <w:r w:rsidR="00C91E1B">
        <w:rPr>
          <w:rFonts w:eastAsiaTheme="minorEastAsia"/>
          <w:szCs w:val="24"/>
          <w:lang w:val="en-US"/>
        </w:rPr>
        <w:t>, addressing the above concern.</w:t>
      </w:r>
      <w:r w:rsidR="00B83762">
        <w:rPr>
          <w:rFonts w:eastAsiaTheme="minorEastAsia"/>
          <w:szCs w:val="24"/>
          <w:lang w:val="en-US"/>
        </w:rPr>
        <w:t xml:space="preserve"> The design of ALT C is aligned with the pattern </w:t>
      </w:r>
      <w:r w:rsidR="00C86CAB">
        <w:rPr>
          <w:rFonts w:eastAsiaTheme="minorEastAsia"/>
          <w:szCs w:val="24"/>
          <w:lang w:val="en-US"/>
        </w:rPr>
        <w:t>of Rel-15/16 120kHz and 240kHz, e.g., reserving slots for UL transmission every</w:t>
      </w:r>
      <w:r w:rsidR="00CD060D">
        <w:rPr>
          <w:rFonts w:eastAsiaTheme="minorEastAsia"/>
          <w:szCs w:val="24"/>
          <w:lang w:val="en-US"/>
        </w:rPr>
        <w:t xml:space="preserve"> 1ms</w:t>
      </w:r>
      <w:r w:rsidR="000E2A3C">
        <w:rPr>
          <w:rFonts w:eastAsiaTheme="minorEastAsia"/>
          <w:szCs w:val="24"/>
          <w:lang w:val="en-US"/>
        </w:rPr>
        <w:t xml:space="preserve"> roughly</w:t>
      </w:r>
      <w:r w:rsidR="00CD060D">
        <w:rPr>
          <w:rFonts w:eastAsiaTheme="minorEastAsia"/>
          <w:szCs w:val="24"/>
          <w:lang w:val="en-US"/>
        </w:rPr>
        <w:t xml:space="preserve">. </w:t>
      </w:r>
      <w:r w:rsidR="000E2A3C">
        <w:rPr>
          <w:rFonts w:eastAsiaTheme="minorEastAsia"/>
          <w:szCs w:val="24"/>
          <w:lang w:val="en-US"/>
        </w:rPr>
        <w:t>Based on the above analysis, o</w:t>
      </w:r>
      <w:r w:rsidR="00CD060D">
        <w:rPr>
          <w:rFonts w:eastAsiaTheme="minorEastAsia"/>
          <w:szCs w:val="24"/>
          <w:lang w:val="en-US"/>
        </w:rPr>
        <w:t xml:space="preserve">ur first preference is ALT C </w:t>
      </w:r>
      <w:r w:rsidR="00CD060D">
        <w:rPr>
          <w:rFonts w:eastAsiaTheme="minorEastAsia"/>
          <w:szCs w:val="24"/>
          <w:lang w:val="en-US"/>
        </w:rPr>
        <w:lastRenderedPageBreak/>
        <w:t xml:space="preserve">because we consider it as the most reasonable design. Due to the late phase of Rel-17 RAN1 specification, we are also fine with ALT B if it becomes </w:t>
      </w:r>
      <w:r w:rsidR="002D6483">
        <w:rPr>
          <w:rFonts w:eastAsiaTheme="minorEastAsia"/>
          <w:szCs w:val="24"/>
          <w:lang w:val="en-US"/>
        </w:rPr>
        <w:t xml:space="preserve">the </w:t>
      </w:r>
      <w:r w:rsidR="00CD060D">
        <w:rPr>
          <w:rFonts w:eastAsiaTheme="minorEastAsia"/>
          <w:szCs w:val="24"/>
          <w:lang w:val="en-US"/>
        </w:rPr>
        <w:t>majority opinion.</w:t>
      </w:r>
    </w:p>
    <w:p w14:paraId="4A4C681F" w14:textId="09F551B6" w:rsidR="001A08E6" w:rsidRPr="00093BA1" w:rsidRDefault="001A08E6">
      <w:pPr>
        <w:adjustRightInd w:val="0"/>
        <w:spacing w:after="0" w:afterAutospacing="0"/>
        <w:rPr>
          <w:rFonts w:eastAsiaTheme="minorEastAsia"/>
          <w:szCs w:val="24"/>
          <w:lang w:val="en-US"/>
        </w:rPr>
      </w:pPr>
    </w:p>
    <w:p w14:paraId="3DF71A57" w14:textId="705905A9" w:rsidR="000254C7" w:rsidRDefault="004A4333">
      <w:pPr>
        <w:adjustRightInd w:val="0"/>
        <w:spacing w:after="0" w:afterAutospacing="0"/>
        <w:rPr>
          <w:rFonts w:eastAsiaTheme="minorEastAsia"/>
          <w:szCs w:val="24"/>
          <w:lang w:val="en-US"/>
        </w:rPr>
      </w:pPr>
      <w:r>
        <w:rPr>
          <w:rFonts w:eastAsiaTheme="minorEastAsia"/>
          <w:b/>
          <w:szCs w:val="24"/>
          <w:lang w:val="en-US"/>
        </w:rPr>
        <w:t>Proposa</w:t>
      </w:r>
      <w:r w:rsidR="003C22A1">
        <w:rPr>
          <w:rFonts w:eastAsiaTheme="minorEastAsia"/>
          <w:b/>
          <w:szCs w:val="24"/>
          <w:lang w:val="en-US"/>
        </w:rPr>
        <w:t>l 4</w:t>
      </w:r>
      <w:r w:rsidR="00477A55" w:rsidRPr="00747C79">
        <w:rPr>
          <w:rFonts w:eastAsiaTheme="minorEastAsia"/>
          <w:b/>
          <w:szCs w:val="24"/>
          <w:lang w:val="en-US"/>
        </w:rPr>
        <w:t>:</w:t>
      </w:r>
      <w:r w:rsidR="00477A55">
        <w:rPr>
          <w:rFonts w:eastAsiaTheme="minorEastAsia"/>
          <w:szCs w:val="24"/>
          <w:lang w:val="en-US"/>
        </w:rPr>
        <w:t xml:space="preserve"> </w:t>
      </w:r>
      <w:r w:rsidR="005B4725">
        <w:rPr>
          <w:rFonts w:eastAsiaTheme="minorEastAsia"/>
          <w:szCs w:val="24"/>
          <w:lang w:val="en-US"/>
        </w:rPr>
        <w:t>Regarding s</w:t>
      </w:r>
      <w:r w:rsidR="005B4725" w:rsidRPr="005B4725">
        <w:rPr>
          <w:rFonts w:eastAsiaTheme="minorEastAsia"/>
          <w:szCs w:val="24"/>
          <w:lang w:val="en-US"/>
        </w:rPr>
        <w:t xml:space="preserve">upported value of </w:t>
      </w:r>
      <w:r w:rsidR="005B4725" w:rsidRPr="005B4725">
        <w:rPr>
          <w:rFonts w:eastAsiaTheme="minorEastAsia"/>
          <w:i/>
          <w:szCs w:val="24"/>
          <w:lang w:val="en-US"/>
        </w:rPr>
        <w:t>n</w:t>
      </w:r>
      <w:r w:rsidR="005B4725" w:rsidRPr="005B4725">
        <w:rPr>
          <w:rFonts w:eastAsiaTheme="minorEastAsia"/>
          <w:szCs w:val="24"/>
          <w:lang w:val="en-US"/>
        </w:rPr>
        <w:t xml:space="preserve"> for 480/960kHz SSB slot pattern</w:t>
      </w:r>
      <w:r w:rsidR="005B4725">
        <w:rPr>
          <w:rFonts w:eastAsiaTheme="minorEastAsia"/>
          <w:szCs w:val="24"/>
          <w:lang w:val="en-US"/>
        </w:rPr>
        <w:t>, our first preference is ALT C and second preference is ALT B.</w:t>
      </w:r>
    </w:p>
    <w:p w14:paraId="689B9181" w14:textId="77777777" w:rsidR="000254C7" w:rsidRPr="000254C7" w:rsidRDefault="000254C7" w:rsidP="007C6B07">
      <w:pPr>
        <w:adjustRightInd w:val="0"/>
        <w:spacing w:after="0" w:afterAutospacing="0"/>
        <w:rPr>
          <w:rFonts w:eastAsiaTheme="minorEastAsia"/>
          <w:szCs w:val="24"/>
          <w:lang w:val="en-US"/>
        </w:rPr>
      </w:pPr>
    </w:p>
    <w:p w14:paraId="11DE8C25" w14:textId="77777777" w:rsidR="00FA576D" w:rsidRPr="00376971" w:rsidRDefault="00FA576D">
      <w:pPr>
        <w:adjustRightInd w:val="0"/>
        <w:spacing w:after="0" w:afterAutospacing="0"/>
        <w:rPr>
          <w:rFonts w:eastAsiaTheme="minorEastAsia"/>
          <w:szCs w:val="24"/>
          <w:lang w:val="en-US"/>
        </w:rPr>
      </w:pPr>
    </w:p>
    <w:p w14:paraId="73219FB9" w14:textId="366736D1" w:rsidR="003040FC" w:rsidRPr="00AA2DCC" w:rsidRDefault="00AA2DCC" w:rsidP="003040FC">
      <w:pPr>
        <w:pStyle w:val="10"/>
        <w:numPr>
          <w:ilvl w:val="1"/>
          <w:numId w:val="13"/>
        </w:numPr>
        <w:spacing w:before="0" w:after="180"/>
        <w:rPr>
          <w:rFonts w:ascii="Times New Roman" w:hAnsi="Times New Roman"/>
          <w:sz w:val="28"/>
        </w:rPr>
      </w:pPr>
      <w:r>
        <w:rPr>
          <w:rFonts w:ascii="Times New Roman" w:hAnsi="Times New Roman" w:hint="eastAsia"/>
          <w:sz w:val="28"/>
        </w:rPr>
        <w:t xml:space="preserve"> </w:t>
      </w:r>
      <w:r w:rsidR="008D7561" w:rsidRPr="00AA2DCC">
        <w:rPr>
          <w:rFonts w:ascii="Times New Roman" w:hAnsi="Times New Roman"/>
          <w:sz w:val="28"/>
        </w:rPr>
        <w:t>Multiplexing SSB and COREST 0</w:t>
      </w:r>
    </w:p>
    <w:p w14:paraId="6BF97D4E" w14:textId="3385FFD7" w:rsidR="003040FC" w:rsidRDefault="003040FC" w:rsidP="003040FC">
      <w:pPr>
        <w:adjustRightInd w:val="0"/>
        <w:spacing w:after="0" w:afterAutospacing="0"/>
        <w:rPr>
          <w:rFonts w:eastAsiaTheme="minorEastAsia"/>
          <w:szCs w:val="24"/>
          <w:lang w:val="en-US"/>
        </w:rPr>
      </w:pPr>
      <w:r>
        <w:rPr>
          <w:rFonts w:eastAsiaTheme="minorEastAsia" w:hint="eastAsia"/>
          <w:szCs w:val="24"/>
          <w:lang w:val="en-US"/>
        </w:rPr>
        <w:t>T</w:t>
      </w:r>
      <w:r w:rsidR="001C6579">
        <w:rPr>
          <w:rFonts w:eastAsiaTheme="minorEastAsia"/>
          <w:szCs w:val="24"/>
          <w:lang w:val="en-US"/>
        </w:rPr>
        <w:t>he following agreement on CORESET0 design</w:t>
      </w:r>
      <w:r>
        <w:rPr>
          <w:rFonts w:eastAsiaTheme="minorEastAsia"/>
          <w:szCs w:val="24"/>
          <w:lang w:val="en-US"/>
        </w:rPr>
        <w:t xml:space="preserve"> for 480kHz and 960kHz SCS has been achieved in RAN1 106</w:t>
      </w:r>
      <w:r w:rsidR="00872C37">
        <w:rPr>
          <w:rFonts w:eastAsiaTheme="minorEastAsia"/>
          <w:szCs w:val="24"/>
          <w:lang w:val="en-US"/>
        </w:rPr>
        <w:t>bis</w:t>
      </w:r>
      <w:r>
        <w:rPr>
          <w:rFonts w:eastAsiaTheme="minorEastAsia"/>
          <w:szCs w:val="24"/>
          <w:lang w:val="en-US"/>
        </w:rPr>
        <w:t xml:space="preserve">-e: </w:t>
      </w:r>
    </w:p>
    <w:p w14:paraId="3379C574" w14:textId="6198BAFF" w:rsidR="001C6579" w:rsidRDefault="001C6579" w:rsidP="003040FC">
      <w:pPr>
        <w:adjustRightInd w:val="0"/>
        <w:spacing w:after="0" w:afterAutospacing="0"/>
        <w:rPr>
          <w:rFonts w:eastAsiaTheme="minorEastAsia"/>
          <w:szCs w:val="24"/>
          <w:lang w:val="en-US"/>
        </w:rPr>
      </w:pPr>
    </w:p>
    <w:tbl>
      <w:tblPr>
        <w:tblW w:w="10467"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467"/>
      </w:tblGrid>
      <w:tr w:rsidR="001C6579" w14:paraId="4339DBEB" w14:textId="77777777" w:rsidTr="00C03A63">
        <w:trPr>
          <w:trHeight w:val="1905"/>
        </w:trPr>
        <w:tc>
          <w:tcPr>
            <w:tcW w:w="10467" w:type="dxa"/>
          </w:tcPr>
          <w:p w14:paraId="7327AFE7" w14:textId="77777777" w:rsidR="00CA1CA7" w:rsidRPr="00C815F5" w:rsidRDefault="00CA1CA7" w:rsidP="00CA1CA7">
            <w:pPr>
              <w:spacing w:after="0"/>
              <w:rPr>
                <w:b/>
                <w:bCs/>
                <w:sz w:val="22"/>
                <w:szCs w:val="22"/>
              </w:rPr>
            </w:pPr>
            <w:r w:rsidRPr="00C815F5">
              <w:rPr>
                <w:b/>
                <w:bCs/>
                <w:sz w:val="22"/>
                <w:szCs w:val="22"/>
                <w:highlight w:val="green"/>
              </w:rPr>
              <w:t>Agreement</w:t>
            </w:r>
          </w:p>
          <w:p w14:paraId="549413F9" w14:textId="77777777" w:rsidR="00CA1CA7" w:rsidRDefault="00CA1CA7" w:rsidP="00CA1CA7">
            <w:pPr>
              <w:pStyle w:val="a5"/>
              <w:numPr>
                <w:ilvl w:val="0"/>
                <w:numId w:val="17"/>
              </w:numPr>
              <w:overflowPunct w:val="0"/>
              <w:autoSpaceDE w:val="0"/>
              <w:autoSpaceDN w:val="0"/>
              <w:adjustRightInd w:val="0"/>
              <w:spacing w:after="0"/>
              <w:ind w:left="720"/>
              <w:textAlignment w:val="baseline"/>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use the following table for multiplexing pattern 1:</w:t>
            </w:r>
          </w:p>
          <w:p w14:paraId="4FCF1664" w14:textId="77777777" w:rsidR="00CA1CA7" w:rsidRDefault="00CA1CA7" w:rsidP="00CA1CA7">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Pr>
                <w:rFonts w:ascii="Times New Roman" w:hAnsi="Times New Roman"/>
                <w:sz w:val="22"/>
                <w:szCs w:val="22"/>
                <w:lang w:eastAsia="zh-CN"/>
              </w:rPr>
              <w:t>FFS: The value of X (</w:t>
            </w:r>
            <w:r>
              <w:rPr>
                <w:rFonts w:ascii="Times New Roman" w:hAnsi="Times New Roman"/>
                <w:color w:val="C00000"/>
                <w:sz w:val="22"/>
                <w:szCs w:val="22"/>
                <w:lang w:eastAsia="zh-CN"/>
              </w:rPr>
              <w:t>&gt;</w:t>
            </w:r>
            <w:r>
              <w:rPr>
                <w:rFonts w:ascii="Times New Roman" w:hAnsi="Times New Roman"/>
                <w:strike/>
                <w:color w:val="C00000"/>
                <w:sz w:val="22"/>
                <w:szCs w:val="22"/>
                <w:lang w:eastAsia="zh-CN"/>
              </w:rPr>
              <w:t>≥</w:t>
            </w:r>
            <w:r>
              <w:rPr>
                <w:rFonts w:ascii="Times New Roman" w:hAnsi="Times New Roman"/>
                <w:sz w:val="22"/>
                <w:szCs w:val="22"/>
                <w:lang w:eastAsia="zh-CN"/>
              </w:rPr>
              <w:t xml:space="preserve"> 0)</w:t>
            </w:r>
          </w:p>
          <w:p w14:paraId="569AD97C" w14:textId="77777777" w:rsidR="00CA1CA7" w:rsidRDefault="00CA1CA7" w:rsidP="00CA1CA7">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Pr>
                <w:rFonts w:ascii="Times New Roman" w:hAnsi="Times New Roman"/>
                <w:sz w:val="22"/>
                <w:szCs w:val="22"/>
                <w:lang w:eastAsia="zh-CN"/>
              </w:rPr>
              <w:t>FFS: whether or not to use different X value depending on whether DBTW is ON/OFF</w:t>
            </w:r>
          </w:p>
          <w:p w14:paraId="0D965E1D" w14:textId="77777777" w:rsidR="00CA1CA7" w:rsidRDefault="00CA1CA7" w:rsidP="00CA1CA7">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Pr>
                <w:rFonts w:ascii="Times New Roman" w:hAnsi="Times New Roman"/>
                <w:sz w:val="22"/>
                <w:szCs w:val="22"/>
                <w:lang w:eastAsia="zh-CN"/>
              </w:rPr>
              <w:t>FFS: whether or not to use same or different X value for 480 and 960 kHz</w:t>
            </w:r>
          </w:p>
          <w:p w14:paraId="5CA53FDF" w14:textId="77777777" w:rsidR="00CA1CA7" w:rsidRPr="008D1FA1" w:rsidRDefault="00CA1CA7" w:rsidP="00CA1CA7">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2"/>
                <w:szCs w:val="22"/>
                <w:lang w:eastAsia="zh-CN"/>
              </w:rPr>
            </w:pPr>
            <w:r w:rsidRPr="008D1FA1">
              <w:rPr>
                <w:rFonts w:ascii="Times New Roman" w:hAnsi="Times New Roman"/>
                <w:sz w:val="22"/>
                <w:szCs w:val="22"/>
                <w:lang w:eastAsia="zh-CN"/>
              </w:rPr>
              <w:t xml:space="preserve">FFS: whether Y = </w:t>
            </w:r>
            <m:oMath>
              <m:sSubSup>
                <m:sSubSupPr>
                  <m:ctrlPr>
                    <w:rPr>
                      <w:rStyle w:val="afc"/>
                      <w:rFonts w:ascii="Cambria Math" w:hAnsi="Cambria Math" w:cs="Arial"/>
                      <w:i/>
                      <w:sz w:val="22"/>
                      <w:szCs w:val="22"/>
                    </w:rPr>
                  </m:ctrlPr>
                </m:sSubSupPr>
                <m:e>
                  <m:r>
                    <w:rPr>
                      <w:rStyle w:val="afc"/>
                      <w:rFonts w:ascii="Cambria Math" w:hAnsi="Cambria Math" w:cs="Arial"/>
                      <w:sz w:val="22"/>
                      <w:szCs w:val="22"/>
                    </w:rPr>
                    <m:t>N</m:t>
                  </m:r>
                </m:e>
                <m:sub>
                  <m:r>
                    <w:rPr>
                      <w:rStyle w:val="afc"/>
                      <w:rFonts w:ascii="Cambria Math" w:hAnsi="Cambria Math" w:cs="Arial"/>
                      <w:sz w:val="22"/>
                      <w:szCs w:val="22"/>
                    </w:rPr>
                    <m:t>symb</m:t>
                  </m:r>
                </m:sub>
                <m:sup>
                  <m:r>
                    <w:rPr>
                      <w:rStyle w:val="afc"/>
                      <w:rFonts w:ascii="Cambria Math" w:hAnsi="Cambria Math" w:cs="Arial"/>
                      <w:sz w:val="22"/>
                      <w:szCs w:val="22"/>
                    </w:rPr>
                    <m:t>CORESET</m:t>
                  </m:r>
                </m:sup>
              </m:sSubSup>
            </m:oMath>
            <w:r w:rsidRPr="008D1FA1">
              <w:rPr>
                <w:rStyle w:val="afc"/>
                <w:rFonts w:ascii="Times New Roman" w:hAnsi="Times New Roman"/>
                <w:sz w:val="22"/>
                <w:szCs w:val="22"/>
              </w:rPr>
              <w:t xml:space="preserve">, </w:t>
            </w:r>
            <w:r w:rsidRPr="008D1FA1">
              <w:rPr>
                <w:sz w:val="22"/>
                <w:szCs w:val="22"/>
                <w:lang w:eastAsia="zh-CN"/>
              </w:rPr>
              <w:t>or Y=</w:t>
            </w:r>
            <m:oMath>
              <m:sSubSup>
                <m:sSubSupPr>
                  <m:ctrlPr>
                    <w:rPr>
                      <w:rStyle w:val="afc"/>
                      <w:rFonts w:ascii="Cambria Math" w:hAnsi="Cambria Math" w:cs="Arial"/>
                      <w:i/>
                      <w:sz w:val="22"/>
                      <w:szCs w:val="22"/>
                    </w:rPr>
                  </m:ctrlPr>
                </m:sSubSupPr>
                <m:e>
                  <m:r>
                    <w:rPr>
                      <w:rStyle w:val="afc"/>
                      <w:rFonts w:ascii="Cambria Math" w:hAnsi="Cambria Math" w:cs="Arial"/>
                      <w:sz w:val="22"/>
                      <w:szCs w:val="22"/>
                    </w:rPr>
                    <m:t>N</m:t>
                  </m:r>
                </m:e>
                <m:sub>
                  <m:r>
                    <w:rPr>
                      <w:rStyle w:val="afc"/>
                      <w:rFonts w:ascii="Cambria Math" w:hAnsi="Cambria Math" w:cs="Arial"/>
                      <w:sz w:val="22"/>
                      <w:szCs w:val="22"/>
                    </w:rPr>
                    <m:t>symb</m:t>
                  </m:r>
                </m:sub>
                <m:sup>
                  <m:r>
                    <w:rPr>
                      <w:rStyle w:val="afc"/>
                      <w:rFonts w:ascii="Cambria Math" w:hAnsi="Cambria Math" w:cs="Arial"/>
                      <w:sz w:val="22"/>
                      <w:szCs w:val="22"/>
                    </w:rPr>
                    <m:t>CORESET</m:t>
                  </m:r>
                </m:sup>
              </m:sSubSup>
              <m:r>
                <w:rPr>
                  <w:rStyle w:val="afc"/>
                  <w:rFonts w:ascii="Cambria Math" w:hAnsi="Cambria Math" w:cs="Arial"/>
                  <w:sz w:val="22"/>
                  <w:szCs w:val="22"/>
                </w:rPr>
                <m:t>+1</m:t>
              </m:r>
            </m:oMath>
            <w:r w:rsidRPr="008D1FA1">
              <w:rPr>
                <w:rStyle w:val="afc"/>
                <w:sz w:val="22"/>
                <w:szCs w:val="22"/>
              </w:rPr>
              <w:t>, or whether to remove entries with 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CA1CA7" w14:paraId="4225371D" w14:textId="77777777" w:rsidTr="00BE7B50">
              <w:trPr>
                <w:cantSplit/>
              </w:trPr>
              <w:tc>
                <w:tcPr>
                  <w:tcW w:w="805" w:type="dxa"/>
                  <w:tcBorders>
                    <w:bottom w:val="double" w:sz="4" w:space="0" w:color="auto"/>
                    <w:right w:val="double" w:sz="4" w:space="0" w:color="auto"/>
                  </w:tcBorders>
                  <w:shd w:val="clear" w:color="auto" w:fill="E0E0E0"/>
                  <w:vAlign w:val="center"/>
                </w:tcPr>
                <w:p w14:paraId="4A9036D6" w14:textId="77777777" w:rsidR="00CA1CA7" w:rsidRDefault="00CA1CA7" w:rsidP="00CA1CA7">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19948E01" w14:textId="77777777" w:rsidR="00CA1CA7" w:rsidRDefault="00CA1CA7" w:rsidP="00CA1CA7">
                  <w:pPr>
                    <w:pStyle w:val="TAH"/>
                    <w:rPr>
                      <w:bCs/>
                    </w:rPr>
                  </w:pPr>
                  <w:r>
                    <w:rPr>
                      <w:noProof/>
                      <w:position w:val="-6"/>
                      <w:lang w:eastAsia="zh-CN"/>
                    </w:rPr>
                    <w:drawing>
                      <wp:inline distT="0" distB="0" distL="0" distR="0" wp14:anchorId="64EF8723" wp14:editId="54202A4C">
                        <wp:extent cx="179070" cy="17907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2" name="Picture 6883743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7318832B" w14:textId="77777777" w:rsidR="00CA1CA7" w:rsidRDefault="00CA1CA7" w:rsidP="00CA1CA7">
                  <w:pPr>
                    <w:pStyle w:val="TAH"/>
                    <w:rPr>
                      <w:bCs/>
                    </w:rPr>
                  </w:pPr>
                  <w:r>
                    <w:rPr>
                      <w:rStyle w:val="afc"/>
                      <w:rFonts w:cs="Arial"/>
                      <w:szCs w:val="18"/>
                    </w:rPr>
                    <w:t>Number of search space sets per slot</w:t>
                  </w:r>
                </w:p>
              </w:tc>
              <w:tc>
                <w:tcPr>
                  <w:tcW w:w="904" w:type="dxa"/>
                  <w:tcBorders>
                    <w:bottom w:val="double" w:sz="4" w:space="0" w:color="auto"/>
                  </w:tcBorders>
                  <w:shd w:val="clear" w:color="auto" w:fill="E0E0E0"/>
                  <w:vAlign w:val="center"/>
                </w:tcPr>
                <w:p w14:paraId="0E6CFB6A" w14:textId="77777777" w:rsidR="00CA1CA7" w:rsidRDefault="00CA1CA7" w:rsidP="00CA1CA7">
                  <w:pPr>
                    <w:pStyle w:val="TAH"/>
                    <w:rPr>
                      <w:bCs/>
                    </w:rPr>
                  </w:pPr>
                  <w:r>
                    <w:rPr>
                      <w:noProof/>
                      <w:position w:val="-4"/>
                      <w:lang w:eastAsia="zh-CN"/>
                    </w:rPr>
                    <w:drawing>
                      <wp:inline distT="0" distB="0" distL="0" distR="0" wp14:anchorId="7103849E" wp14:editId="2F038787">
                        <wp:extent cx="179070" cy="17907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3" name="Picture 688374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5F5CF7A" w14:textId="77777777" w:rsidR="00CA1CA7" w:rsidRDefault="00CA1CA7" w:rsidP="00CA1CA7">
                  <w:pPr>
                    <w:spacing w:after="0"/>
                    <w:jc w:val="center"/>
                    <w:textAlignment w:val="bottom"/>
                    <w:rPr>
                      <w:rFonts w:ascii="Arial" w:hAnsi="Arial" w:cs="Arial"/>
                      <w:b/>
                      <w:sz w:val="18"/>
                      <w:szCs w:val="18"/>
                    </w:rPr>
                  </w:pPr>
                  <w:r>
                    <w:rPr>
                      <w:rStyle w:val="afc"/>
                      <w:rFonts w:ascii="Arial" w:hAnsi="Arial" w:cs="Arial"/>
                      <w:b/>
                      <w:szCs w:val="18"/>
                    </w:rPr>
                    <w:t>First symbol index</w:t>
                  </w:r>
                </w:p>
              </w:tc>
            </w:tr>
            <w:tr w:rsidR="00CA1CA7" w14:paraId="03BC1535" w14:textId="77777777" w:rsidTr="00BE7B50">
              <w:trPr>
                <w:cantSplit/>
              </w:trPr>
              <w:tc>
                <w:tcPr>
                  <w:tcW w:w="805" w:type="dxa"/>
                  <w:tcBorders>
                    <w:top w:val="double" w:sz="4" w:space="0" w:color="auto"/>
                    <w:right w:val="double" w:sz="4" w:space="0" w:color="auto"/>
                  </w:tcBorders>
                  <w:shd w:val="clear" w:color="auto" w:fill="auto"/>
                  <w:vAlign w:val="center"/>
                </w:tcPr>
                <w:p w14:paraId="28C02B6E" w14:textId="77777777" w:rsidR="00CA1CA7" w:rsidRDefault="00CA1CA7" w:rsidP="00CA1CA7">
                  <w:pPr>
                    <w:pStyle w:val="TAC"/>
                  </w:pPr>
                  <w:r>
                    <w:t>0</w:t>
                  </w:r>
                </w:p>
              </w:tc>
              <w:tc>
                <w:tcPr>
                  <w:tcW w:w="972" w:type="dxa"/>
                  <w:tcBorders>
                    <w:top w:val="double" w:sz="4" w:space="0" w:color="auto"/>
                    <w:left w:val="double" w:sz="4" w:space="0" w:color="auto"/>
                  </w:tcBorders>
                  <w:vAlign w:val="center"/>
                </w:tcPr>
                <w:p w14:paraId="6F4ED0E8" w14:textId="77777777" w:rsidR="00CA1CA7" w:rsidRDefault="00CA1CA7" w:rsidP="00CA1CA7">
                  <w:pPr>
                    <w:pStyle w:val="TAC"/>
                  </w:pPr>
                  <w:r>
                    <w:rPr>
                      <w:rStyle w:val="afc"/>
                      <w:rFonts w:cs="Arial"/>
                      <w:szCs w:val="18"/>
                    </w:rPr>
                    <w:t>0</w:t>
                  </w:r>
                </w:p>
              </w:tc>
              <w:tc>
                <w:tcPr>
                  <w:tcW w:w="3326" w:type="dxa"/>
                  <w:tcBorders>
                    <w:top w:val="double" w:sz="4" w:space="0" w:color="auto"/>
                  </w:tcBorders>
                  <w:vAlign w:val="center"/>
                </w:tcPr>
                <w:p w14:paraId="3DB14C18" w14:textId="77777777" w:rsidR="00CA1CA7" w:rsidRDefault="00CA1CA7" w:rsidP="00CA1CA7">
                  <w:pPr>
                    <w:pStyle w:val="TAC"/>
                  </w:pPr>
                  <w:r>
                    <w:rPr>
                      <w:rStyle w:val="afc"/>
                      <w:rFonts w:cs="Arial"/>
                      <w:szCs w:val="18"/>
                    </w:rPr>
                    <w:t>1</w:t>
                  </w:r>
                </w:p>
              </w:tc>
              <w:tc>
                <w:tcPr>
                  <w:tcW w:w="904" w:type="dxa"/>
                  <w:tcBorders>
                    <w:top w:val="double" w:sz="4" w:space="0" w:color="auto"/>
                  </w:tcBorders>
                  <w:vAlign w:val="center"/>
                </w:tcPr>
                <w:p w14:paraId="55C0F947" w14:textId="77777777" w:rsidR="00CA1CA7" w:rsidRDefault="00CA1CA7" w:rsidP="00CA1CA7">
                  <w:pPr>
                    <w:pStyle w:val="TAC"/>
                  </w:pPr>
                  <w:r>
                    <w:rPr>
                      <w:rStyle w:val="afc"/>
                      <w:rFonts w:cs="Arial"/>
                      <w:szCs w:val="18"/>
                    </w:rPr>
                    <w:t>1</w:t>
                  </w:r>
                </w:p>
              </w:tc>
              <w:tc>
                <w:tcPr>
                  <w:tcW w:w="3426" w:type="dxa"/>
                  <w:tcBorders>
                    <w:top w:val="double" w:sz="4" w:space="0" w:color="auto"/>
                  </w:tcBorders>
                  <w:vAlign w:val="center"/>
                </w:tcPr>
                <w:p w14:paraId="6727FA59" w14:textId="77777777" w:rsidR="00CA1CA7" w:rsidRDefault="00CA1CA7" w:rsidP="00CA1CA7">
                  <w:pPr>
                    <w:pStyle w:val="TAC"/>
                  </w:pPr>
                  <w:r>
                    <w:rPr>
                      <w:rStyle w:val="afc"/>
                      <w:rFonts w:cs="Arial"/>
                      <w:szCs w:val="18"/>
                    </w:rPr>
                    <w:t>0</w:t>
                  </w:r>
                </w:p>
              </w:tc>
            </w:tr>
            <w:tr w:rsidR="00CA1CA7" w14:paraId="76F2798E" w14:textId="77777777" w:rsidTr="00BE7B50">
              <w:trPr>
                <w:cantSplit/>
              </w:trPr>
              <w:tc>
                <w:tcPr>
                  <w:tcW w:w="805" w:type="dxa"/>
                  <w:tcBorders>
                    <w:right w:val="double" w:sz="4" w:space="0" w:color="auto"/>
                  </w:tcBorders>
                  <w:shd w:val="clear" w:color="auto" w:fill="auto"/>
                  <w:vAlign w:val="center"/>
                </w:tcPr>
                <w:p w14:paraId="618642CE" w14:textId="77777777" w:rsidR="00CA1CA7" w:rsidRDefault="00CA1CA7" w:rsidP="00CA1CA7">
                  <w:pPr>
                    <w:pStyle w:val="TAC"/>
                  </w:pPr>
                  <w:r>
                    <w:t>1</w:t>
                  </w:r>
                </w:p>
              </w:tc>
              <w:tc>
                <w:tcPr>
                  <w:tcW w:w="972" w:type="dxa"/>
                  <w:tcBorders>
                    <w:left w:val="double" w:sz="4" w:space="0" w:color="auto"/>
                  </w:tcBorders>
                  <w:vAlign w:val="center"/>
                </w:tcPr>
                <w:p w14:paraId="76BDCDA5" w14:textId="77777777" w:rsidR="00CA1CA7" w:rsidRDefault="00CA1CA7" w:rsidP="00CA1CA7">
                  <w:pPr>
                    <w:pStyle w:val="TAC"/>
                  </w:pPr>
                  <w:r>
                    <w:rPr>
                      <w:rStyle w:val="afc"/>
                      <w:rFonts w:cs="Arial"/>
                      <w:szCs w:val="18"/>
                    </w:rPr>
                    <w:t>0</w:t>
                  </w:r>
                </w:p>
              </w:tc>
              <w:tc>
                <w:tcPr>
                  <w:tcW w:w="3326" w:type="dxa"/>
                  <w:vAlign w:val="center"/>
                </w:tcPr>
                <w:p w14:paraId="6A8739F6" w14:textId="77777777" w:rsidR="00CA1CA7" w:rsidRDefault="00CA1CA7" w:rsidP="00CA1CA7">
                  <w:pPr>
                    <w:pStyle w:val="TAC"/>
                  </w:pPr>
                  <w:r>
                    <w:rPr>
                      <w:rStyle w:val="afc"/>
                      <w:rFonts w:cs="Arial"/>
                      <w:szCs w:val="18"/>
                    </w:rPr>
                    <w:t>2</w:t>
                  </w:r>
                </w:p>
              </w:tc>
              <w:tc>
                <w:tcPr>
                  <w:tcW w:w="904" w:type="dxa"/>
                  <w:vAlign w:val="center"/>
                </w:tcPr>
                <w:p w14:paraId="60C7787E" w14:textId="77777777" w:rsidR="00CA1CA7" w:rsidRDefault="00CA1CA7" w:rsidP="00CA1CA7">
                  <w:pPr>
                    <w:pStyle w:val="TAC"/>
                  </w:pPr>
                  <w:r>
                    <w:rPr>
                      <w:rStyle w:val="afc"/>
                      <w:rFonts w:cs="Arial"/>
                      <w:szCs w:val="18"/>
                    </w:rPr>
                    <w:t>1/2</w:t>
                  </w:r>
                </w:p>
              </w:tc>
              <w:tc>
                <w:tcPr>
                  <w:tcW w:w="3426" w:type="dxa"/>
                  <w:vAlign w:val="center"/>
                </w:tcPr>
                <w:p w14:paraId="5F6669B7" w14:textId="77777777" w:rsidR="00CA1CA7" w:rsidRDefault="00CA1CA7" w:rsidP="00CA1CA7">
                  <w:pPr>
                    <w:pStyle w:val="TAC"/>
                  </w:pPr>
                  <w:r>
                    <w:rPr>
                      <w:rStyle w:val="afc"/>
                      <w:rFonts w:cs="Arial"/>
                      <w:szCs w:val="18"/>
                    </w:rPr>
                    <w:t xml:space="preserve">{0, if </w:t>
                  </w:r>
                  <w:r>
                    <w:rPr>
                      <w:noProof/>
                      <w:position w:val="-6"/>
                      <w:lang w:eastAsia="zh-CN"/>
                    </w:rPr>
                    <w:drawing>
                      <wp:inline distT="0" distB="0" distL="0" distR="0" wp14:anchorId="35730FB3" wp14:editId="1A2E0EB6">
                        <wp:extent cx="95885" cy="179070"/>
                        <wp:effectExtent l="0" t="0" r="0" b="0"/>
                        <wp:docPr id="688374332" name="Picture 68837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4" name="Picture 6883743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afc"/>
                      <w:rFonts w:cs="Arial"/>
                      <w:szCs w:val="18"/>
                    </w:rPr>
                    <w:t>, {7</w:t>
                  </w:r>
                  <w:r>
                    <w:t xml:space="preserve">, if </w:t>
                  </w:r>
                  <w:r>
                    <w:rPr>
                      <w:noProof/>
                      <w:position w:val="-6"/>
                      <w:lang w:eastAsia="zh-CN"/>
                    </w:rPr>
                    <w:drawing>
                      <wp:inline distT="0" distB="0" distL="0" distR="0" wp14:anchorId="73F716EF" wp14:editId="6937BF37">
                        <wp:extent cx="95885" cy="179070"/>
                        <wp:effectExtent l="0" t="0" r="0" b="0"/>
                        <wp:docPr id="688374333" name="Picture 688374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5" name="Picture 6883743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afc"/>
                      <w:rFonts w:cs="Arial"/>
                      <w:szCs w:val="18"/>
                    </w:rPr>
                    <w:t>}</w:t>
                  </w:r>
                </w:p>
              </w:tc>
            </w:tr>
            <w:tr w:rsidR="00CA1CA7" w14:paraId="33B2C09A" w14:textId="77777777" w:rsidTr="00BE7B50">
              <w:trPr>
                <w:cantSplit/>
              </w:trPr>
              <w:tc>
                <w:tcPr>
                  <w:tcW w:w="805" w:type="dxa"/>
                  <w:tcBorders>
                    <w:right w:val="double" w:sz="4" w:space="0" w:color="auto"/>
                  </w:tcBorders>
                  <w:shd w:val="clear" w:color="auto" w:fill="auto"/>
                  <w:vAlign w:val="center"/>
                </w:tcPr>
                <w:p w14:paraId="4F2E21E3" w14:textId="77777777" w:rsidR="00CA1CA7" w:rsidRDefault="00CA1CA7" w:rsidP="00CA1CA7">
                  <w:pPr>
                    <w:pStyle w:val="TAC"/>
                  </w:pPr>
                  <w:r>
                    <w:t>2</w:t>
                  </w:r>
                </w:p>
              </w:tc>
              <w:tc>
                <w:tcPr>
                  <w:tcW w:w="972" w:type="dxa"/>
                  <w:tcBorders>
                    <w:left w:val="double" w:sz="4" w:space="0" w:color="auto"/>
                  </w:tcBorders>
                  <w:vAlign w:val="center"/>
                </w:tcPr>
                <w:p w14:paraId="37D6F17C" w14:textId="77777777" w:rsidR="00CA1CA7" w:rsidRDefault="00CA1CA7" w:rsidP="00CA1CA7">
                  <w:pPr>
                    <w:pStyle w:val="TAC"/>
                  </w:pPr>
                  <w:r>
                    <w:rPr>
                      <w:rStyle w:val="afc"/>
                      <w:rFonts w:cs="Arial"/>
                      <w:strike/>
                      <w:color w:val="C00000"/>
                      <w:szCs w:val="18"/>
                    </w:rPr>
                    <w:t>2.5</w:t>
                  </w:r>
                  <w:r>
                    <w:rPr>
                      <w:rStyle w:val="afc"/>
                      <w:rFonts w:cs="Arial"/>
                      <w:color w:val="C00000"/>
                      <w:szCs w:val="18"/>
                    </w:rPr>
                    <w:t xml:space="preserve"> </w:t>
                  </w:r>
                  <w:r>
                    <w:rPr>
                      <w:rStyle w:val="afc"/>
                      <w:rFonts w:cs="Arial"/>
                      <w:color w:val="C00000"/>
                      <w:szCs w:val="18"/>
                      <w:u w:val="single"/>
                    </w:rPr>
                    <w:t>X</w:t>
                  </w:r>
                </w:p>
              </w:tc>
              <w:tc>
                <w:tcPr>
                  <w:tcW w:w="3326" w:type="dxa"/>
                  <w:vAlign w:val="center"/>
                </w:tcPr>
                <w:p w14:paraId="4BFAEABA" w14:textId="77777777" w:rsidR="00CA1CA7" w:rsidRDefault="00CA1CA7" w:rsidP="00CA1CA7">
                  <w:pPr>
                    <w:pStyle w:val="TAC"/>
                  </w:pPr>
                  <w:r>
                    <w:rPr>
                      <w:rStyle w:val="afc"/>
                      <w:rFonts w:cs="Arial"/>
                      <w:szCs w:val="18"/>
                    </w:rPr>
                    <w:t>1</w:t>
                  </w:r>
                </w:p>
              </w:tc>
              <w:tc>
                <w:tcPr>
                  <w:tcW w:w="904" w:type="dxa"/>
                  <w:vAlign w:val="center"/>
                </w:tcPr>
                <w:p w14:paraId="740BC2C0" w14:textId="77777777" w:rsidR="00CA1CA7" w:rsidRDefault="00CA1CA7" w:rsidP="00CA1CA7">
                  <w:pPr>
                    <w:pStyle w:val="TAC"/>
                  </w:pPr>
                  <w:r>
                    <w:rPr>
                      <w:rStyle w:val="afc"/>
                      <w:rFonts w:cs="Arial"/>
                      <w:szCs w:val="18"/>
                    </w:rPr>
                    <w:t>1</w:t>
                  </w:r>
                </w:p>
              </w:tc>
              <w:tc>
                <w:tcPr>
                  <w:tcW w:w="3426" w:type="dxa"/>
                  <w:vAlign w:val="center"/>
                </w:tcPr>
                <w:p w14:paraId="023B3026" w14:textId="77777777" w:rsidR="00CA1CA7" w:rsidRDefault="00CA1CA7" w:rsidP="00CA1CA7">
                  <w:pPr>
                    <w:pStyle w:val="TAC"/>
                  </w:pPr>
                  <w:r>
                    <w:rPr>
                      <w:rStyle w:val="afc"/>
                      <w:rFonts w:cs="Arial"/>
                      <w:szCs w:val="18"/>
                    </w:rPr>
                    <w:t>0</w:t>
                  </w:r>
                </w:p>
              </w:tc>
            </w:tr>
            <w:tr w:rsidR="00CA1CA7" w14:paraId="747F7800" w14:textId="77777777" w:rsidTr="00BE7B50">
              <w:trPr>
                <w:cantSplit/>
              </w:trPr>
              <w:tc>
                <w:tcPr>
                  <w:tcW w:w="805" w:type="dxa"/>
                  <w:tcBorders>
                    <w:right w:val="double" w:sz="4" w:space="0" w:color="auto"/>
                  </w:tcBorders>
                  <w:shd w:val="clear" w:color="auto" w:fill="auto"/>
                  <w:vAlign w:val="center"/>
                </w:tcPr>
                <w:p w14:paraId="6B93A086" w14:textId="77777777" w:rsidR="00CA1CA7" w:rsidRDefault="00CA1CA7" w:rsidP="00CA1CA7">
                  <w:pPr>
                    <w:pStyle w:val="TAC"/>
                  </w:pPr>
                  <w:r>
                    <w:t>3</w:t>
                  </w:r>
                </w:p>
              </w:tc>
              <w:tc>
                <w:tcPr>
                  <w:tcW w:w="972" w:type="dxa"/>
                  <w:tcBorders>
                    <w:left w:val="double" w:sz="4" w:space="0" w:color="auto"/>
                  </w:tcBorders>
                  <w:vAlign w:val="center"/>
                </w:tcPr>
                <w:p w14:paraId="19821796" w14:textId="77777777" w:rsidR="00CA1CA7" w:rsidRDefault="00CA1CA7" w:rsidP="00CA1CA7">
                  <w:pPr>
                    <w:pStyle w:val="TAC"/>
                  </w:pPr>
                  <w:r>
                    <w:rPr>
                      <w:rStyle w:val="afc"/>
                      <w:rFonts w:cs="Arial"/>
                      <w:strike/>
                      <w:color w:val="C00000"/>
                      <w:szCs w:val="18"/>
                    </w:rPr>
                    <w:t>2.5</w:t>
                  </w:r>
                  <w:r>
                    <w:rPr>
                      <w:rStyle w:val="afc"/>
                      <w:rFonts w:cs="Arial"/>
                      <w:color w:val="C00000"/>
                      <w:szCs w:val="18"/>
                    </w:rPr>
                    <w:t xml:space="preserve"> </w:t>
                  </w:r>
                  <w:r>
                    <w:rPr>
                      <w:rStyle w:val="afc"/>
                      <w:rFonts w:cs="Arial"/>
                      <w:color w:val="C00000"/>
                      <w:szCs w:val="18"/>
                      <w:u w:val="single"/>
                    </w:rPr>
                    <w:t>X</w:t>
                  </w:r>
                </w:p>
              </w:tc>
              <w:tc>
                <w:tcPr>
                  <w:tcW w:w="3326" w:type="dxa"/>
                  <w:vAlign w:val="center"/>
                </w:tcPr>
                <w:p w14:paraId="2ECFA657" w14:textId="77777777" w:rsidR="00CA1CA7" w:rsidRDefault="00CA1CA7" w:rsidP="00CA1CA7">
                  <w:pPr>
                    <w:pStyle w:val="TAC"/>
                  </w:pPr>
                  <w:r>
                    <w:rPr>
                      <w:rStyle w:val="afc"/>
                      <w:rFonts w:cs="Arial"/>
                      <w:szCs w:val="18"/>
                    </w:rPr>
                    <w:t>2</w:t>
                  </w:r>
                </w:p>
              </w:tc>
              <w:tc>
                <w:tcPr>
                  <w:tcW w:w="904" w:type="dxa"/>
                  <w:vAlign w:val="center"/>
                </w:tcPr>
                <w:p w14:paraId="6F2D3111" w14:textId="77777777" w:rsidR="00CA1CA7" w:rsidRDefault="00CA1CA7" w:rsidP="00CA1CA7">
                  <w:pPr>
                    <w:pStyle w:val="TAC"/>
                  </w:pPr>
                  <w:r>
                    <w:rPr>
                      <w:rStyle w:val="afc"/>
                      <w:rFonts w:cs="Arial"/>
                      <w:szCs w:val="18"/>
                    </w:rPr>
                    <w:t>1/2</w:t>
                  </w:r>
                </w:p>
              </w:tc>
              <w:tc>
                <w:tcPr>
                  <w:tcW w:w="3426" w:type="dxa"/>
                  <w:vAlign w:val="center"/>
                </w:tcPr>
                <w:p w14:paraId="33C054BC" w14:textId="77777777" w:rsidR="00CA1CA7" w:rsidRDefault="00CA1CA7" w:rsidP="00CA1CA7">
                  <w:pPr>
                    <w:pStyle w:val="TAC"/>
                  </w:pPr>
                  <w:r>
                    <w:rPr>
                      <w:rStyle w:val="afc"/>
                      <w:rFonts w:cs="Arial"/>
                      <w:szCs w:val="18"/>
                    </w:rPr>
                    <w:t xml:space="preserve">{0, if </w:t>
                  </w:r>
                  <w:r>
                    <w:rPr>
                      <w:noProof/>
                      <w:position w:val="-6"/>
                      <w:lang w:eastAsia="zh-CN"/>
                    </w:rPr>
                    <w:drawing>
                      <wp:inline distT="0" distB="0" distL="0" distR="0" wp14:anchorId="1AAF8C81" wp14:editId="5BADFD70">
                        <wp:extent cx="95885" cy="179070"/>
                        <wp:effectExtent l="0" t="0" r="0" b="0"/>
                        <wp:docPr id="688374334" name="Picture 68837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6" name="Picture 6883743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afc"/>
                      <w:rFonts w:cs="Arial"/>
                      <w:szCs w:val="18"/>
                    </w:rPr>
                    <w:t>, {7</w:t>
                  </w:r>
                  <w:r>
                    <w:t xml:space="preserve">, if </w:t>
                  </w:r>
                  <w:r>
                    <w:rPr>
                      <w:noProof/>
                      <w:position w:val="-6"/>
                      <w:lang w:eastAsia="zh-CN"/>
                    </w:rPr>
                    <w:drawing>
                      <wp:inline distT="0" distB="0" distL="0" distR="0" wp14:anchorId="3CE0A3F4" wp14:editId="10FEA18F">
                        <wp:extent cx="95885" cy="179070"/>
                        <wp:effectExtent l="0" t="0" r="0" b="0"/>
                        <wp:docPr id="688374335" name="Picture 68837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7" name="Picture 6883743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afc"/>
                      <w:rFonts w:cs="Arial"/>
                      <w:szCs w:val="18"/>
                    </w:rPr>
                    <w:t>}</w:t>
                  </w:r>
                </w:p>
              </w:tc>
            </w:tr>
            <w:tr w:rsidR="00CA1CA7" w14:paraId="57A22411" w14:textId="77777777" w:rsidTr="00BE7B50">
              <w:trPr>
                <w:cantSplit/>
              </w:trPr>
              <w:tc>
                <w:tcPr>
                  <w:tcW w:w="805" w:type="dxa"/>
                  <w:tcBorders>
                    <w:right w:val="double" w:sz="4" w:space="0" w:color="auto"/>
                  </w:tcBorders>
                  <w:shd w:val="clear" w:color="auto" w:fill="auto"/>
                  <w:vAlign w:val="center"/>
                </w:tcPr>
                <w:p w14:paraId="592B91AF" w14:textId="77777777" w:rsidR="00CA1CA7" w:rsidRDefault="00CA1CA7" w:rsidP="00CA1CA7">
                  <w:pPr>
                    <w:pStyle w:val="TAC"/>
                  </w:pPr>
                  <w:r>
                    <w:t>4</w:t>
                  </w:r>
                </w:p>
              </w:tc>
              <w:tc>
                <w:tcPr>
                  <w:tcW w:w="972" w:type="dxa"/>
                  <w:tcBorders>
                    <w:left w:val="double" w:sz="4" w:space="0" w:color="auto"/>
                  </w:tcBorders>
                  <w:vAlign w:val="center"/>
                </w:tcPr>
                <w:p w14:paraId="7780BFD0" w14:textId="77777777" w:rsidR="00CA1CA7" w:rsidRDefault="00CA1CA7" w:rsidP="00CA1CA7">
                  <w:pPr>
                    <w:pStyle w:val="TAC"/>
                  </w:pPr>
                  <w:r>
                    <w:rPr>
                      <w:rStyle w:val="afc"/>
                      <w:rFonts w:cs="Arial"/>
                      <w:szCs w:val="18"/>
                    </w:rPr>
                    <w:t>5</w:t>
                  </w:r>
                </w:p>
              </w:tc>
              <w:tc>
                <w:tcPr>
                  <w:tcW w:w="3326" w:type="dxa"/>
                  <w:vAlign w:val="center"/>
                </w:tcPr>
                <w:p w14:paraId="214B7537" w14:textId="77777777" w:rsidR="00CA1CA7" w:rsidRDefault="00CA1CA7" w:rsidP="00CA1CA7">
                  <w:pPr>
                    <w:pStyle w:val="TAC"/>
                  </w:pPr>
                  <w:r>
                    <w:rPr>
                      <w:rStyle w:val="afc"/>
                      <w:rFonts w:cs="Arial"/>
                      <w:szCs w:val="18"/>
                    </w:rPr>
                    <w:t>1</w:t>
                  </w:r>
                </w:p>
              </w:tc>
              <w:tc>
                <w:tcPr>
                  <w:tcW w:w="904" w:type="dxa"/>
                  <w:vAlign w:val="center"/>
                </w:tcPr>
                <w:p w14:paraId="66DC931F" w14:textId="77777777" w:rsidR="00CA1CA7" w:rsidRDefault="00CA1CA7" w:rsidP="00CA1CA7">
                  <w:pPr>
                    <w:pStyle w:val="TAC"/>
                  </w:pPr>
                  <w:r>
                    <w:rPr>
                      <w:rStyle w:val="afc"/>
                      <w:rFonts w:cs="Arial"/>
                      <w:szCs w:val="18"/>
                    </w:rPr>
                    <w:t>1</w:t>
                  </w:r>
                </w:p>
              </w:tc>
              <w:tc>
                <w:tcPr>
                  <w:tcW w:w="3426" w:type="dxa"/>
                  <w:vAlign w:val="center"/>
                </w:tcPr>
                <w:p w14:paraId="37050BCA" w14:textId="77777777" w:rsidR="00CA1CA7" w:rsidRDefault="00CA1CA7" w:rsidP="00CA1CA7">
                  <w:pPr>
                    <w:pStyle w:val="TAC"/>
                  </w:pPr>
                  <w:r>
                    <w:rPr>
                      <w:rStyle w:val="afc"/>
                      <w:rFonts w:cs="Arial"/>
                      <w:szCs w:val="18"/>
                    </w:rPr>
                    <w:t>0</w:t>
                  </w:r>
                </w:p>
              </w:tc>
            </w:tr>
            <w:tr w:rsidR="00CA1CA7" w14:paraId="5196D44B" w14:textId="77777777" w:rsidTr="00BE7B50">
              <w:trPr>
                <w:cantSplit/>
              </w:trPr>
              <w:tc>
                <w:tcPr>
                  <w:tcW w:w="805" w:type="dxa"/>
                  <w:tcBorders>
                    <w:right w:val="double" w:sz="4" w:space="0" w:color="auto"/>
                  </w:tcBorders>
                  <w:shd w:val="clear" w:color="auto" w:fill="auto"/>
                  <w:vAlign w:val="center"/>
                </w:tcPr>
                <w:p w14:paraId="024E784C" w14:textId="77777777" w:rsidR="00CA1CA7" w:rsidRDefault="00CA1CA7" w:rsidP="00CA1CA7">
                  <w:pPr>
                    <w:pStyle w:val="TAC"/>
                  </w:pPr>
                  <w:r>
                    <w:t>5</w:t>
                  </w:r>
                </w:p>
              </w:tc>
              <w:tc>
                <w:tcPr>
                  <w:tcW w:w="972" w:type="dxa"/>
                  <w:tcBorders>
                    <w:left w:val="double" w:sz="4" w:space="0" w:color="auto"/>
                  </w:tcBorders>
                  <w:vAlign w:val="center"/>
                </w:tcPr>
                <w:p w14:paraId="1769A01A" w14:textId="77777777" w:rsidR="00CA1CA7" w:rsidRDefault="00CA1CA7" w:rsidP="00CA1CA7">
                  <w:pPr>
                    <w:pStyle w:val="TAC"/>
                  </w:pPr>
                  <w:r>
                    <w:rPr>
                      <w:rStyle w:val="afc"/>
                      <w:rFonts w:cs="Arial"/>
                      <w:szCs w:val="18"/>
                    </w:rPr>
                    <w:t>5</w:t>
                  </w:r>
                </w:p>
              </w:tc>
              <w:tc>
                <w:tcPr>
                  <w:tcW w:w="3326" w:type="dxa"/>
                  <w:vAlign w:val="center"/>
                </w:tcPr>
                <w:p w14:paraId="4A2FCA88" w14:textId="77777777" w:rsidR="00CA1CA7" w:rsidRDefault="00CA1CA7" w:rsidP="00CA1CA7">
                  <w:pPr>
                    <w:pStyle w:val="TAC"/>
                  </w:pPr>
                  <w:r>
                    <w:rPr>
                      <w:rStyle w:val="afc"/>
                      <w:rFonts w:cs="Arial"/>
                      <w:szCs w:val="18"/>
                    </w:rPr>
                    <w:t>2</w:t>
                  </w:r>
                </w:p>
              </w:tc>
              <w:tc>
                <w:tcPr>
                  <w:tcW w:w="904" w:type="dxa"/>
                  <w:vAlign w:val="center"/>
                </w:tcPr>
                <w:p w14:paraId="2679A005" w14:textId="77777777" w:rsidR="00CA1CA7" w:rsidRDefault="00CA1CA7" w:rsidP="00CA1CA7">
                  <w:pPr>
                    <w:pStyle w:val="TAC"/>
                  </w:pPr>
                  <w:r>
                    <w:rPr>
                      <w:rStyle w:val="afc"/>
                      <w:rFonts w:cs="Arial"/>
                      <w:szCs w:val="18"/>
                    </w:rPr>
                    <w:t>1/2</w:t>
                  </w:r>
                </w:p>
              </w:tc>
              <w:tc>
                <w:tcPr>
                  <w:tcW w:w="3426" w:type="dxa"/>
                  <w:vAlign w:val="center"/>
                </w:tcPr>
                <w:p w14:paraId="22FCA6C7" w14:textId="77777777" w:rsidR="00CA1CA7" w:rsidRDefault="00CA1CA7" w:rsidP="00CA1CA7">
                  <w:pPr>
                    <w:pStyle w:val="TAC"/>
                  </w:pPr>
                  <w:r>
                    <w:rPr>
                      <w:rStyle w:val="afc"/>
                      <w:rFonts w:cs="Arial"/>
                      <w:szCs w:val="18"/>
                    </w:rPr>
                    <w:t xml:space="preserve">{0, if </w:t>
                  </w:r>
                  <w:r>
                    <w:rPr>
                      <w:noProof/>
                      <w:position w:val="-6"/>
                      <w:lang w:eastAsia="zh-CN"/>
                    </w:rPr>
                    <w:drawing>
                      <wp:inline distT="0" distB="0" distL="0" distR="0" wp14:anchorId="13889D3B" wp14:editId="7B048F56">
                        <wp:extent cx="95885" cy="179070"/>
                        <wp:effectExtent l="0" t="0" r="0" b="0"/>
                        <wp:docPr id="688374336" name="Picture 688374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8" name="Picture 6883743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afc"/>
                      <w:rFonts w:cs="Arial"/>
                      <w:szCs w:val="18"/>
                    </w:rPr>
                    <w:t>, {7</w:t>
                  </w:r>
                  <w:r>
                    <w:t xml:space="preserve">, if </w:t>
                  </w:r>
                  <w:r>
                    <w:rPr>
                      <w:noProof/>
                      <w:position w:val="-6"/>
                      <w:lang w:eastAsia="zh-CN"/>
                    </w:rPr>
                    <w:drawing>
                      <wp:inline distT="0" distB="0" distL="0" distR="0" wp14:anchorId="78FBCB34" wp14:editId="6EAF788F">
                        <wp:extent cx="95885" cy="179070"/>
                        <wp:effectExtent l="0" t="0" r="0" b="0"/>
                        <wp:docPr id="688374337" name="Picture 688374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9" name="Picture 6883743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afc"/>
                      <w:rFonts w:cs="Arial"/>
                      <w:szCs w:val="18"/>
                    </w:rPr>
                    <w:t>}</w:t>
                  </w:r>
                </w:p>
              </w:tc>
            </w:tr>
            <w:tr w:rsidR="00CA1CA7" w14:paraId="0E8807A5" w14:textId="77777777" w:rsidTr="00BE7B50">
              <w:trPr>
                <w:cantSplit/>
              </w:trPr>
              <w:tc>
                <w:tcPr>
                  <w:tcW w:w="805" w:type="dxa"/>
                  <w:tcBorders>
                    <w:right w:val="double" w:sz="4" w:space="0" w:color="auto"/>
                  </w:tcBorders>
                  <w:shd w:val="clear" w:color="auto" w:fill="auto"/>
                  <w:vAlign w:val="center"/>
                </w:tcPr>
                <w:p w14:paraId="225B1D56" w14:textId="77777777" w:rsidR="00CA1CA7" w:rsidRDefault="00CA1CA7" w:rsidP="00CA1CA7">
                  <w:pPr>
                    <w:pStyle w:val="TAC"/>
                  </w:pPr>
                  <w:r>
                    <w:t>6</w:t>
                  </w:r>
                </w:p>
              </w:tc>
              <w:tc>
                <w:tcPr>
                  <w:tcW w:w="972" w:type="dxa"/>
                  <w:tcBorders>
                    <w:left w:val="double" w:sz="4" w:space="0" w:color="auto"/>
                  </w:tcBorders>
                  <w:vAlign w:val="center"/>
                </w:tcPr>
                <w:p w14:paraId="1C8128C9" w14:textId="77777777" w:rsidR="00CA1CA7" w:rsidRDefault="00CA1CA7" w:rsidP="00CA1CA7">
                  <w:pPr>
                    <w:pStyle w:val="TAC"/>
                  </w:pPr>
                  <w:r>
                    <w:rPr>
                      <w:rStyle w:val="afc"/>
                      <w:rFonts w:cs="Arial"/>
                      <w:szCs w:val="18"/>
                    </w:rPr>
                    <w:t>0</w:t>
                  </w:r>
                </w:p>
              </w:tc>
              <w:tc>
                <w:tcPr>
                  <w:tcW w:w="3326" w:type="dxa"/>
                  <w:vAlign w:val="center"/>
                </w:tcPr>
                <w:p w14:paraId="220677DF" w14:textId="77777777" w:rsidR="00CA1CA7" w:rsidRDefault="00CA1CA7" w:rsidP="00CA1CA7">
                  <w:pPr>
                    <w:pStyle w:val="TAC"/>
                  </w:pPr>
                  <w:r>
                    <w:rPr>
                      <w:rStyle w:val="afc"/>
                      <w:rFonts w:cs="Arial"/>
                      <w:szCs w:val="18"/>
                    </w:rPr>
                    <w:t>2</w:t>
                  </w:r>
                </w:p>
              </w:tc>
              <w:tc>
                <w:tcPr>
                  <w:tcW w:w="904" w:type="dxa"/>
                  <w:vAlign w:val="center"/>
                </w:tcPr>
                <w:p w14:paraId="6D31591C" w14:textId="77777777" w:rsidR="00CA1CA7" w:rsidRDefault="00CA1CA7" w:rsidP="00CA1CA7">
                  <w:pPr>
                    <w:pStyle w:val="TAC"/>
                  </w:pPr>
                  <w:r>
                    <w:rPr>
                      <w:rStyle w:val="afc"/>
                      <w:rFonts w:cs="Arial"/>
                      <w:szCs w:val="18"/>
                    </w:rPr>
                    <w:t>1/2</w:t>
                  </w:r>
                </w:p>
              </w:tc>
              <w:tc>
                <w:tcPr>
                  <w:tcW w:w="3426" w:type="dxa"/>
                  <w:vAlign w:val="center"/>
                </w:tcPr>
                <w:p w14:paraId="193482BB" w14:textId="77777777" w:rsidR="00CA1CA7" w:rsidRDefault="00CA1CA7" w:rsidP="00CA1CA7">
                  <w:pPr>
                    <w:pStyle w:val="TAC"/>
                  </w:pPr>
                  <w:r>
                    <w:rPr>
                      <w:rStyle w:val="afc"/>
                      <w:rFonts w:cs="Arial"/>
                      <w:szCs w:val="18"/>
                    </w:rPr>
                    <w:t xml:space="preserve"> {0, if </w:t>
                  </w:r>
                  <w:r>
                    <w:rPr>
                      <w:noProof/>
                      <w:position w:val="-6"/>
                      <w:lang w:eastAsia="zh-CN"/>
                    </w:rPr>
                    <w:drawing>
                      <wp:inline distT="0" distB="0" distL="0" distR="0" wp14:anchorId="5CB0EABA" wp14:editId="0A29C740">
                        <wp:extent cx="95885" cy="179070"/>
                        <wp:effectExtent l="0" t="0" r="0" b="0"/>
                        <wp:docPr id="688374338" name="Picture 68837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0" name="Picture 6883743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afc"/>
                      <w:rFonts w:cs="Arial"/>
                      <w:szCs w:val="18"/>
                    </w:rPr>
                    <w:t>, {</w:t>
                  </w:r>
                  <m:oMath>
                    <m:sSubSup>
                      <m:sSubSupPr>
                        <m:ctrlPr>
                          <w:rPr>
                            <w:rStyle w:val="afc"/>
                            <w:rFonts w:ascii="Cambria Math" w:hAnsi="Cambria Math" w:cs="Arial"/>
                            <w:i/>
                            <w:strike/>
                            <w:color w:val="C00000"/>
                            <w:szCs w:val="18"/>
                          </w:rPr>
                        </m:ctrlPr>
                      </m:sSubSupPr>
                      <m:e>
                        <m:r>
                          <w:rPr>
                            <w:rStyle w:val="afc"/>
                            <w:rFonts w:ascii="Cambria Math" w:hAnsi="Cambria Math" w:cs="Arial"/>
                            <w:strike/>
                            <w:color w:val="C00000"/>
                            <w:szCs w:val="18"/>
                          </w:rPr>
                          <m:t>N</m:t>
                        </m:r>
                      </m:e>
                      <m:sub>
                        <m:r>
                          <w:rPr>
                            <w:rStyle w:val="afc"/>
                            <w:rFonts w:ascii="Cambria Math" w:hAnsi="Cambria Math" w:cs="Arial"/>
                            <w:strike/>
                            <w:color w:val="C00000"/>
                            <w:szCs w:val="18"/>
                          </w:rPr>
                          <m:t>symb</m:t>
                        </m:r>
                      </m:sub>
                      <m:sup>
                        <m:r>
                          <w:rPr>
                            <w:rStyle w:val="afc"/>
                            <w:rFonts w:ascii="Cambria Math" w:hAnsi="Cambria Math" w:cs="Arial"/>
                            <w:strike/>
                            <w:color w:val="C00000"/>
                            <w:szCs w:val="18"/>
                          </w:rPr>
                          <m:t>CORESET</m:t>
                        </m:r>
                      </m:sup>
                    </m:sSubSup>
                  </m:oMath>
                  <w:r>
                    <w:rPr>
                      <w:rStyle w:val="afc"/>
                      <w:rFonts w:cs="Arial"/>
                      <w:color w:val="C00000"/>
                      <w:szCs w:val="18"/>
                      <w:u w:val="single"/>
                    </w:rPr>
                    <w:t>Y</w:t>
                  </w:r>
                  <w:r>
                    <w:t xml:space="preserve">, if </w:t>
                  </w:r>
                  <w:r>
                    <w:rPr>
                      <w:noProof/>
                      <w:position w:val="-6"/>
                      <w:lang w:eastAsia="zh-CN"/>
                    </w:rPr>
                    <w:drawing>
                      <wp:inline distT="0" distB="0" distL="0" distR="0" wp14:anchorId="7FCDA861" wp14:editId="0FC1920B">
                        <wp:extent cx="95885" cy="179070"/>
                        <wp:effectExtent l="0" t="0" r="0" b="0"/>
                        <wp:docPr id="688374339" name="Picture 6883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1" name="Picture 6883743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afc"/>
                      <w:rFonts w:cs="Arial"/>
                      <w:szCs w:val="18"/>
                    </w:rPr>
                    <w:t>}</w:t>
                  </w:r>
                </w:p>
              </w:tc>
            </w:tr>
            <w:tr w:rsidR="00CA1CA7" w14:paraId="7E4EC733" w14:textId="77777777" w:rsidTr="00BE7B50">
              <w:trPr>
                <w:cantSplit/>
              </w:trPr>
              <w:tc>
                <w:tcPr>
                  <w:tcW w:w="805" w:type="dxa"/>
                  <w:tcBorders>
                    <w:right w:val="double" w:sz="4" w:space="0" w:color="auto"/>
                  </w:tcBorders>
                  <w:shd w:val="clear" w:color="auto" w:fill="auto"/>
                  <w:vAlign w:val="center"/>
                </w:tcPr>
                <w:p w14:paraId="1399F1E7" w14:textId="77777777" w:rsidR="00CA1CA7" w:rsidRDefault="00CA1CA7" w:rsidP="00CA1CA7">
                  <w:pPr>
                    <w:pStyle w:val="TAC"/>
                  </w:pPr>
                  <w:r>
                    <w:t>7</w:t>
                  </w:r>
                </w:p>
              </w:tc>
              <w:tc>
                <w:tcPr>
                  <w:tcW w:w="972" w:type="dxa"/>
                  <w:tcBorders>
                    <w:left w:val="double" w:sz="4" w:space="0" w:color="auto"/>
                  </w:tcBorders>
                  <w:vAlign w:val="center"/>
                </w:tcPr>
                <w:p w14:paraId="13E1DDCC" w14:textId="77777777" w:rsidR="00CA1CA7" w:rsidRDefault="00CA1CA7" w:rsidP="00CA1CA7">
                  <w:pPr>
                    <w:pStyle w:val="TAC"/>
                  </w:pPr>
                  <w:r>
                    <w:rPr>
                      <w:rStyle w:val="afc"/>
                      <w:rFonts w:cs="Arial"/>
                      <w:strike/>
                      <w:color w:val="C00000"/>
                      <w:szCs w:val="18"/>
                    </w:rPr>
                    <w:t>2.5</w:t>
                  </w:r>
                  <w:r>
                    <w:rPr>
                      <w:rStyle w:val="afc"/>
                      <w:rFonts w:cs="Arial"/>
                      <w:color w:val="C00000"/>
                      <w:szCs w:val="18"/>
                    </w:rPr>
                    <w:t xml:space="preserve"> </w:t>
                  </w:r>
                  <w:r>
                    <w:rPr>
                      <w:rStyle w:val="afc"/>
                      <w:rFonts w:cs="Arial"/>
                      <w:color w:val="C00000"/>
                      <w:szCs w:val="18"/>
                      <w:u w:val="single"/>
                    </w:rPr>
                    <w:t>X</w:t>
                  </w:r>
                </w:p>
              </w:tc>
              <w:tc>
                <w:tcPr>
                  <w:tcW w:w="3326" w:type="dxa"/>
                  <w:vAlign w:val="center"/>
                </w:tcPr>
                <w:p w14:paraId="5B069B66" w14:textId="77777777" w:rsidR="00CA1CA7" w:rsidRDefault="00CA1CA7" w:rsidP="00CA1CA7">
                  <w:pPr>
                    <w:pStyle w:val="TAC"/>
                  </w:pPr>
                  <w:r>
                    <w:rPr>
                      <w:rStyle w:val="afc"/>
                      <w:rFonts w:cs="Arial"/>
                      <w:szCs w:val="18"/>
                    </w:rPr>
                    <w:t>2</w:t>
                  </w:r>
                </w:p>
              </w:tc>
              <w:tc>
                <w:tcPr>
                  <w:tcW w:w="904" w:type="dxa"/>
                  <w:vAlign w:val="center"/>
                </w:tcPr>
                <w:p w14:paraId="27846C0D" w14:textId="77777777" w:rsidR="00CA1CA7" w:rsidRDefault="00CA1CA7" w:rsidP="00CA1CA7">
                  <w:pPr>
                    <w:pStyle w:val="TAC"/>
                  </w:pPr>
                  <w:r>
                    <w:rPr>
                      <w:rStyle w:val="afc"/>
                      <w:rFonts w:cs="Arial"/>
                      <w:szCs w:val="18"/>
                    </w:rPr>
                    <w:t>1/2</w:t>
                  </w:r>
                </w:p>
              </w:tc>
              <w:tc>
                <w:tcPr>
                  <w:tcW w:w="3426" w:type="dxa"/>
                  <w:vAlign w:val="center"/>
                </w:tcPr>
                <w:p w14:paraId="1E31F9F4" w14:textId="77777777" w:rsidR="00CA1CA7" w:rsidRDefault="00CA1CA7" w:rsidP="00CA1CA7">
                  <w:pPr>
                    <w:pStyle w:val="TAC"/>
                  </w:pPr>
                  <w:r>
                    <w:rPr>
                      <w:rStyle w:val="afc"/>
                      <w:rFonts w:cs="Arial"/>
                      <w:szCs w:val="18"/>
                    </w:rPr>
                    <w:t xml:space="preserve"> {0, if </w:t>
                  </w:r>
                  <w:r>
                    <w:rPr>
                      <w:noProof/>
                      <w:position w:val="-6"/>
                      <w:lang w:eastAsia="zh-CN"/>
                    </w:rPr>
                    <w:drawing>
                      <wp:inline distT="0" distB="0" distL="0" distR="0" wp14:anchorId="100C6CC4" wp14:editId="47B55A98">
                        <wp:extent cx="95885" cy="179070"/>
                        <wp:effectExtent l="0" t="0" r="0" b="0"/>
                        <wp:docPr id="688374340" name="Picture 68837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2" name="Picture 6883743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afc"/>
                      <w:rFonts w:cs="Arial"/>
                      <w:szCs w:val="18"/>
                    </w:rPr>
                    <w:t>, {</w:t>
                  </w:r>
                  <m:oMath>
                    <m:sSubSup>
                      <m:sSubSupPr>
                        <m:ctrlPr>
                          <w:rPr>
                            <w:rStyle w:val="afc"/>
                            <w:rFonts w:ascii="Cambria Math" w:hAnsi="Cambria Math" w:cs="Arial"/>
                            <w:i/>
                            <w:strike/>
                            <w:color w:val="C00000"/>
                            <w:szCs w:val="18"/>
                          </w:rPr>
                        </m:ctrlPr>
                      </m:sSubSupPr>
                      <m:e>
                        <m:r>
                          <w:rPr>
                            <w:rStyle w:val="afc"/>
                            <w:rFonts w:ascii="Cambria Math" w:hAnsi="Cambria Math" w:cs="Arial"/>
                            <w:strike/>
                            <w:color w:val="C00000"/>
                            <w:szCs w:val="18"/>
                          </w:rPr>
                          <m:t>N</m:t>
                        </m:r>
                      </m:e>
                      <m:sub>
                        <m:r>
                          <w:rPr>
                            <w:rStyle w:val="afc"/>
                            <w:rFonts w:ascii="Cambria Math" w:hAnsi="Cambria Math" w:cs="Arial"/>
                            <w:strike/>
                            <w:color w:val="C00000"/>
                            <w:szCs w:val="18"/>
                          </w:rPr>
                          <m:t>symb</m:t>
                        </m:r>
                      </m:sub>
                      <m:sup>
                        <m:r>
                          <w:rPr>
                            <w:rStyle w:val="afc"/>
                            <w:rFonts w:ascii="Cambria Math" w:hAnsi="Cambria Math" w:cs="Arial"/>
                            <w:strike/>
                            <w:color w:val="C00000"/>
                            <w:szCs w:val="18"/>
                          </w:rPr>
                          <m:t>CORESET</m:t>
                        </m:r>
                      </m:sup>
                    </m:sSubSup>
                  </m:oMath>
                  <w:r>
                    <w:rPr>
                      <w:rStyle w:val="afc"/>
                      <w:rFonts w:cs="Arial"/>
                      <w:color w:val="C00000"/>
                      <w:szCs w:val="18"/>
                      <w:u w:val="single"/>
                    </w:rPr>
                    <w:t>Y</w:t>
                  </w:r>
                  <w:r>
                    <w:t xml:space="preserve">, if </w:t>
                  </w:r>
                  <w:r>
                    <w:rPr>
                      <w:noProof/>
                      <w:position w:val="-6"/>
                      <w:lang w:eastAsia="zh-CN"/>
                    </w:rPr>
                    <w:drawing>
                      <wp:inline distT="0" distB="0" distL="0" distR="0" wp14:anchorId="13614653" wp14:editId="15D38E1C">
                        <wp:extent cx="95885" cy="179070"/>
                        <wp:effectExtent l="0" t="0" r="0" b="0"/>
                        <wp:docPr id="688374341" name="Picture 68837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3" name="Picture 6883743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afc"/>
                      <w:rFonts w:cs="Arial"/>
                      <w:szCs w:val="18"/>
                    </w:rPr>
                    <w:t>}</w:t>
                  </w:r>
                </w:p>
              </w:tc>
            </w:tr>
            <w:tr w:rsidR="00CA1CA7" w14:paraId="7D0047F3" w14:textId="77777777" w:rsidTr="00BE7B50">
              <w:trPr>
                <w:cantSplit/>
              </w:trPr>
              <w:tc>
                <w:tcPr>
                  <w:tcW w:w="805" w:type="dxa"/>
                  <w:tcBorders>
                    <w:right w:val="double" w:sz="4" w:space="0" w:color="auto"/>
                  </w:tcBorders>
                  <w:shd w:val="clear" w:color="auto" w:fill="auto"/>
                  <w:vAlign w:val="center"/>
                </w:tcPr>
                <w:p w14:paraId="2F3CED42" w14:textId="77777777" w:rsidR="00CA1CA7" w:rsidRDefault="00CA1CA7" w:rsidP="00CA1CA7">
                  <w:pPr>
                    <w:pStyle w:val="TAC"/>
                  </w:pPr>
                  <w:r>
                    <w:t>8</w:t>
                  </w:r>
                </w:p>
              </w:tc>
              <w:tc>
                <w:tcPr>
                  <w:tcW w:w="972" w:type="dxa"/>
                  <w:tcBorders>
                    <w:left w:val="double" w:sz="4" w:space="0" w:color="auto"/>
                  </w:tcBorders>
                  <w:vAlign w:val="center"/>
                </w:tcPr>
                <w:p w14:paraId="4F66CF06" w14:textId="77777777" w:rsidR="00CA1CA7" w:rsidRDefault="00CA1CA7" w:rsidP="00CA1CA7">
                  <w:pPr>
                    <w:pStyle w:val="TAC"/>
                  </w:pPr>
                  <w:r>
                    <w:rPr>
                      <w:rStyle w:val="afc"/>
                      <w:rFonts w:cs="Arial"/>
                      <w:szCs w:val="18"/>
                    </w:rPr>
                    <w:t>5</w:t>
                  </w:r>
                </w:p>
              </w:tc>
              <w:tc>
                <w:tcPr>
                  <w:tcW w:w="3326" w:type="dxa"/>
                  <w:vAlign w:val="center"/>
                </w:tcPr>
                <w:p w14:paraId="3620EF0C" w14:textId="77777777" w:rsidR="00CA1CA7" w:rsidRDefault="00CA1CA7" w:rsidP="00CA1CA7">
                  <w:pPr>
                    <w:pStyle w:val="TAC"/>
                  </w:pPr>
                  <w:r>
                    <w:rPr>
                      <w:rStyle w:val="afc"/>
                      <w:rFonts w:cs="Arial"/>
                      <w:szCs w:val="18"/>
                    </w:rPr>
                    <w:t>2</w:t>
                  </w:r>
                </w:p>
              </w:tc>
              <w:tc>
                <w:tcPr>
                  <w:tcW w:w="904" w:type="dxa"/>
                  <w:vAlign w:val="center"/>
                </w:tcPr>
                <w:p w14:paraId="287F7F58" w14:textId="77777777" w:rsidR="00CA1CA7" w:rsidRDefault="00CA1CA7" w:rsidP="00CA1CA7">
                  <w:pPr>
                    <w:pStyle w:val="TAC"/>
                  </w:pPr>
                  <w:r>
                    <w:rPr>
                      <w:rStyle w:val="afc"/>
                      <w:rFonts w:cs="Arial"/>
                      <w:szCs w:val="18"/>
                    </w:rPr>
                    <w:t>1/2</w:t>
                  </w:r>
                </w:p>
              </w:tc>
              <w:tc>
                <w:tcPr>
                  <w:tcW w:w="3426" w:type="dxa"/>
                  <w:vAlign w:val="center"/>
                </w:tcPr>
                <w:p w14:paraId="3E452098" w14:textId="77777777" w:rsidR="00CA1CA7" w:rsidRDefault="00CA1CA7" w:rsidP="00CA1CA7">
                  <w:pPr>
                    <w:pStyle w:val="TAC"/>
                  </w:pPr>
                  <w:r>
                    <w:rPr>
                      <w:rStyle w:val="afc"/>
                      <w:rFonts w:cs="Arial"/>
                      <w:szCs w:val="18"/>
                    </w:rPr>
                    <w:t xml:space="preserve"> {0, if </w:t>
                  </w:r>
                  <w:r>
                    <w:rPr>
                      <w:noProof/>
                      <w:position w:val="-6"/>
                      <w:lang w:eastAsia="zh-CN"/>
                    </w:rPr>
                    <w:drawing>
                      <wp:inline distT="0" distB="0" distL="0" distR="0" wp14:anchorId="6FFF853C" wp14:editId="38A7506C">
                        <wp:extent cx="95885" cy="179070"/>
                        <wp:effectExtent l="0" t="0" r="0" b="0"/>
                        <wp:docPr id="688374342" name="Picture 68837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4" name="Picture 6883743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afc"/>
                      <w:rFonts w:cs="Arial"/>
                      <w:szCs w:val="18"/>
                    </w:rPr>
                    <w:t>, {</w:t>
                  </w:r>
                  <m:oMath>
                    <m:sSubSup>
                      <m:sSubSupPr>
                        <m:ctrlPr>
                          <w:rPr>
                            <w:rStyle w:val="afc"/>
                            <w:rFonts w:ascii="Cambria Math" w:hAnsi="Cambria Math" w:cs="Arial"/>
                            <w:i/>
                            <w:strike/>
                            <w:color w:val="C00000"/>
                            <w:szCs w:val="18"/>
                          </w:rPr>
                        </m:ctrlPr>
                      </m:sSubSupPr>
                      <m:e>
                        <m:r>
                          <w:rPr>
                            <w:rStyle w:val="afc"/>
                            <w:rFonts w:ascii="Cambria Math" w:hAnsi="Cambria Math" w:cs="Arial"/>
                            <w:strike/>
                            <w:color w:val="C00000"/>
                            <w:szCs w:val="18"/>
                          </w:rPr>
                          <m:t>N</m:t>
                        </m:r>
                      </m:e>
                      <m:sub>
                        <m:r>
                          <w:rPr>
                            <w:rStyle w:val="afc"/>
                            <w:rFonts w:ascii="Cambria Math" w:hAnsi="Cambria Math" w:cs="Arial"/>
                            <w:strike/>
                            <w:color w:val="C00000"/>
                            <w:szCs w:val="18"/>
                          </w:rPr>
                          <m:t>symb</m:t>
                        </m:r>
                      </m:sub>
                      <m:sup>
                        <m:r>
                          <w:rPr>
                            <w:rStyle w:val="afc"/>
                            <w:rFonts w:ascii="Cambria Math" w:hAnsi="Cambria Math" w:cs="Arial"/>
                            <w:strike/>
                            <w:color w:val="C00000"/>
                            <w:szCs w:val="18"/>
                          </w:rPr>
                          <m:t>CORESET</m:t>
                        </m:r>
                      </m:sup>
                    </m:sSubSup>
                  </m:oMath>
                  <w:r>
                    <w:rPr>
                      <w:rStyle w:val="afc"/>
                      <w:rFonts w:cs="Arial"/>
                      <w:color w:val="C00000"/>
                      <w:szCs w:val="18"/>
                      <w:u w:val="single"/>
                    </w:rPr>
                    <w:t>Y</w:t>
                  </w:r>
                  <w:r>
                    <w:t xml:space="preserve">, if </w:t>
                  </w:r>
                  <w:r>
                    <w:rPr>
                      <w:noProof/>
                      <w:position w:val="-6"/>
                      <w:lang w:eastAsia="zh-CN"/>
                    </w:rPr>
                    <w:drawing>
                      <wp:inline distT="0" distB="0" distL="0" distR="0" wp14:anchorId="05C5225E" wp14:editId="76C42F89">
                        <wp:extent cx="95885" cy="179070"/>
                        <wp:effectExtent l="0" t="0" r="0" b="0"/>
                        <wp:docPr id="688374343" name="Picture 68837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5" name="Picture 6883743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afc"/>
                      <w:rFonts w:cs="Arial"/>
                      <w:szCs w:val="18"/>
                    </w:rPr>
                    <w:t>}</w:t>
                  </w:r>
                </w:p>
              </w:tc>
            </w:tr>
            <w:tr w:rsidR="00CA1CA7" w14:paraId="1F3A2F88" w14:textId="77777777" w:rsidTr="00BE7B50">
              <w:trPr>
                <w:cantSplit/>
              </w:trPr>
              <w:tc>
                <w:tcPr>
                  <w:tcW w:w="805" w:type="dxa"/>
                  <w:tcBorders>
                    <w:right w:val="double" w:sz="4" w:space="0" w:color="auto"/>
                  </w:tcBorders>
                  <w:shd w:val="clear" w:color="auto" w:fill="auto"/>
                  <w:vAlign w:val="center"/>
                </w:tcPr>
                <w:p w14:paraId="0ED5223A" w14:textId="77777777" w:rsidR="00CA1CA7" w:rsidRDefault="00CA1CA7" w:rsidP="00CA1CA7">
                  <w:pPr>
                    <w:pStyle w:val="TAC"/>
                  </w:pPr>
                  <w:r>
                    <w:t>9</w:t>
                  </w:r>
                </w:p>
              </w:tc>
              <w:tc>
                <w:tcPr>
                  <w:tcW w:w="972" w:type="dxa"/>
                  <w:tcBorders>
                    <w:left w:val="double" w:sz="4" w:space="0" w:color="auto"/>
                  </w:tcBorders>
                  <w:vAlign w:val="center"/>
                </w:tcPr>
                <w:p w14:paraId="218EC2BF" w14:textId="77777777" w:rsidR="00CA1CA7" w:rsidRDefault="00CA1CA7" w:rsidP="00CA1CA7">
                  <w:pPr>
                    <w:pStyle w:val="TAC"/>
                  </w:pPr>
                  <w:r>
                    <w:rPr>
                      <w:rStyle w:val="afc"/>
                      <w:rFonts w:cs="Arial"/>
                      <w:strike/>
                      <w:color w:val="C00000"/>
                      <w:szCs w:val="18"/>
                    </w:rPr>
                    <w:t>7.5</w:t>
                  </w:r>
                  <w:r>
                    <w:rPr>
                      <w:rStyle w:val="afc"/>
                      <w:rFonts w:cs="Arial"/>
                      <w:color w:val="C00000"/>
                      <w:szCs w:val="18"/>
                    </w:rPr>
                    <w:t xml:space="preserve"> </w:t>
                  </w:r>
                  <w:r>
                    <w:rPr>
                      <w:rStyle w:val="afc"/>
                      <w:rFonts w:cs="Arial"/>
                      <w:color w:val="C00000"/>
                      <w:szCs w:val="18"/>
                      <w:u w:val="single"/>
                    </w:rPr>
                    <w:t>5 + X</w:t>
                  </w:r>
                </w:p>
              </w:tc>
              <w:tc>
                <w:tcPr>
                  <w:tcW w:w="3326" w:type="dxa"/>
                  <w:vAlign w:val="center"/>
                </w:tcPr>
                <w:p w14:paraId="7CD1CB49" w14:textId="77777777" w:rsidR="00CA1CA7" w:rsidRDefault="00CA1CA7" w:rsidP="00CA1CA7">
                  <w:pPr>
                    <w:pStyle w:val="TAC"/>
                  </w:pPr>
                  <w:r>
                    <w:rPr>
                      <w:rStyle w:val="afc"/>
                      <w:rFonts w:cs="Arial"/>
                      <w:szCs w:val="18"/>
                    </w:rPr>
                    <w:t>1</w:t>
                  </w:r>
                </w:p>
              </w:tc>
              <w:tc>
                <w:tcPr>
                  <w:tcW w:w="904" w:type="dxa"/>
                  <w:vAlign w:val="center"/>
                </w:tcPr>
                <w:p w14:paraId="1770AEAD" w14:textId="77777777" w:rsidR="00CA1CA7" w:rsidRDefault="00CA1CA7" w:rsidP="00CA1CA7">
                  <w:pPr>
                    <w:pStyle w:val="TAC"/>
                  </w:pPr>
                  <w:r>
                    <w:rPr>
                      <w:rStyle w:val="afc"/>
                      <w:rFonts w:cs="Arial"/>
                      <w:szCs w:val="18"/>
                    </w:rPr>
                    <w:t>1</w:t>
                  </w:r>
                </w:p>
              </w:tc>
              <w:tc>
                <w:tcPr>
                  <w:tcW w:w="3426" w:type="dxa"/>
                  <w:vAlign w:val="center"/>
                </w:tcPr>
                <w:p w14:paraId="58E9DFC3" w14:textId="77777777" w:rsidR="00CA1CA7" w:rsidRDefault="00CA1CA7" w:rsidP="00CA1CA7">
                  <w:pPr>
                    <w:pStyle w:val="TAC"/>
                  </w:pPr>
                  <w:r>
                    <w:rPr>
                      <w:rStyle w:val="afc"/>
                      <w:rFonts w:cs="Arial"/>
                      <w:szCs w:val="18"/>
                    </w:rPr>
                    <w:t xml:space="preserve"> 0</w:t>
                  </w:r>
                </w:p>
              </w:tc>
            </w:tr>
            <w:tr w:rsidR="00CA1CA7" w14:paraId="22BFE56B" w14:textId="77777777" w:rsidTr="00BE7B50">
              <w:trPr>
                <w:cantSplit/>
              </w:trPr>
              <w:tc>
                <w:tcPr>
                  <w:tcW w:w="805" w:type="dxa"/>
                  <w:tcBorders>
                    <w:right w:val="double" w:sz="4" w:space="0" w:color="auto"/>
                  </w:tcBorders>
                  <w:shd w:val="clear" w:color="auto" w:fill="auto"/>
                  <w:vAlign w:val="center"/>
                </w:tcPr>
                <w:p w14:paraId="163E3945" w14:textId="77777777" w:rsidR="00CA1CA7" w:rsidRDefault="00CA1CA7" w:rsidP="00CA1CA7">
                  <w:pPr>
                    <w:pStyle w:val="TAC"/>
                  </w:pPr>
                  <w:r>
                    <w:t>10</w:t>
                  </w:r>
                </w:p>
              </w:tc>
              <w:tc>
                <w:tcPr>
                  <w:tcW w:w="972" w:type="dxa"/>
                  <w:tcBorders>
                    <w:left w:val="double" w:sz="4" w:space="0" w:color="auto"/>
                  </w:tcBorders>
                  <w:vAlign w:val="center"/>
                </w:tcPr>
                <w:p w14:paraId="6C27BCC4" w14:textId="77777777" w:rsidR="00CA1CA7" w:rsidRDefault="00CA1CA7" w:rsidP="00CA1CA7">
                  <w:pPr>
                    <w:pStyle w:val="TAC"/>
                  </w:pPr>
                  <w:r>
                    <w:rPr>
                      <w:rStyle w:val="afc"/>
                      <w:rFonts w:cs="Arial"/>
                      <w:strike/>
                      <w:color w:val="C00000"/>
                      <w:szCs w:val="18"/>
                    </w:rPr>
                    <w:t>7.5</w:t>
                  </w:r>
                  <w:r>
                    <w:rPr>
                      <w:rStyle w:val="afc"/>
                      <w:rFonts w:cs="Arial"/>
                      <w:color w:val="C00000"/>
                      <w:szCs w:val="18"/>
                    </w:rPr>
                    <w:t xml:space="preserve"> </w:t>
                  </w:r>
                  <w:r>
                    <w:rPr>
                      <w:rStyle w:val="afc"/>
                      <w:rFonts w:cs="Arial"/>
                      <w:color w:val="C00000"/>
                      <w:szCs w:val="18"/>
                      <w:u w:val="single"/>
                    </w:rPr>
                    <w:t>5 + X</w:t>
                  </w:r>
                </w:p>
              </w:tc>
              <w:tc>
                <w:tcPr>
                  <w:tcW w:w="3326" w:type="dxa"/>
                  <w:vAlign w:val="center"/>
                </w:tcPr>
                <w:p w14:paraId="4B81ADF4" w14:textId="77777777" w:rsidR="00CA1CA7" w:rsidRDefault="00CA1CA7" w:rsidP="00CA1CA7">
                  <w:pPr>
                    <w:pStyle w:val="TAC"/>
                  </w:pPr>
                  <w:r>
                    <w:rPr>
                      <w:rStyle w:val="afc"/>
                      <w:rFonts w:cs="Arial"/>
                      <w:szCs w:val="18"/>
                    </w:rPr>
                    <w:t>2</w:t>
                  </w:r>
                </w:p>
              </w:tc>
              <w:tc>
                <w:tcPr>
                  <w:tcW w:w="904" w:type="dxa"/>
                  <w:vAlign w:val="center"/>
                </w:tcPr>
                <w:p w14:paraId="48FB4221" w14:textId="77777777" w:rsidR="00CA1CA7" w:rsidRDefault="00CA1CA7" w:rsidP="00CA1CA7">
                  <w:pPr>
                    <w:pStyle w:val="TAC"/>
                  </w:pPr>
                  <w:r>
                    <w:rPr>
                      <w:rStyle w:val="afc"/>
                      <w:rFonts w:cs="Arial"/>
                      <w:szCs w:val="18"/>
                    </w:rPr>
                    <w:t>1/2</w:t>
                  </w:r>
                </w:p>
              </w:tc>
              <w:tc>
                <w:tcPr>
                  <w:tcW w:w="3426" w:type="dxa"/>
                  <w:vAlign w:val="center"/>
                </w:tcPr>
                <w:p w14:paraId="6A24D9AE" w14:textId="77777777" w:rsidR="00CA1CA7" w:rsidRDefault="00CA1CA7" w:rsidP="00CA1CA7">
                  <w:pPr>
                    <w:pStyle w:val="TAC"/>
                  </w:pPr>
                  <w:r>
                    <w:rPr>
                      <w:rStyle w:val="afc"/>
                      <w:rFonts w:cs="Arial"/>
                      <w:szCs w:val="18"/>
                    </w:rPr>
                    <w:t xml:space="preserve"> {0, if </w:t>
                  </w:r>
                  <w:r>
                    <w:rPr>
                      <w:noProof/>
                      <w:position w:val="-6"/>
                      <w:lang w:eastAsia="zh-CN"/>
                    </w:rPr>
                    <w:drawing>
                      <wp:inline distT="0" distB="0" distL="0" distR="0" wp14:anchorId="5F608E3C" wp14:editId="163D6A31">
                        <wp:extent cx="95885" cy="179070"/>
                        <wp:effectExtent l="0" t="0" r="0" b="0"/>
                        <wp:docPr id="688374344" name="Picture 68837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6" name="Picture 688374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afc"/>
                      <w:rFonts w:cs="Arial"/>
                      <w:szCs w:val="18"/>
                    </w:rPr>
                    <w:t>, {7</w:t>
                  </w:r>
                  <w:r>
                    <w:t xml:space="preserve">, if </w:t>
                  </w:r>
                  <w:r>
                    <w:rPr>
                      <w:noProof/>
                      <w:position w:val="-6"/>
                      <w:lang w:eastAsia="zh-CN"/>
                    </w:rPr>
                    <w:drawing>
                      <wp:inline distT="0" distB="0" distL="0" distR="0" wp14:anchorId="4D1F9DD6" wp14:editId="50F6F1E2">
                        <wp:extent cx="95885" cy="179070"/>
                        <wp:effectExtent l="0" t="0" r="0" b="0"/>
                        <wp:docPr id="688374345" name="Picture 68837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7" name="Picture 6883743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afc"/>
                      <w:rFonts w:cs="Arial"/>
                      <w:szCs w:val="18"/>
                    </w:rPr>
                    <w:t>}</w:t>
                  </w:r>
                </w:p>
              </w:tc>
            </w:tr>
            <w:tr w:rsidR="00CA1CA7" w14:paraId="793DB449" w14:textId="77777777" w:rsidTr="00BE7B50">
              <w:trPr>
                <w:cantSplit/>
              </w:trPr>
              <w:tc>
                <w:tcPr>
                  <w:tcW w:w="805" w:type="dxa"/>
                  <w:tcBorders>
                    <w:right w:val="double" w:sz="4" w:space="0" w:color="auto"/>
                  </w:tcBorders>
                  <w:shd w:val="clear" w:color="auto" w:fill="auto"/>
                  <w:vAlign w:val="center"/>
                </w:tcPr>
                <w:p w14:paraId="36D1015B" w14:textId="77777777" w:rsidR="00CA1CA7" w:rsidRDefault="00CA1CA7" w:rsidP="00CA1CA7">
                  <w:pPr>
                    <w:pStyle w:val="TAC"/>
                  </w:pPr>
                  <w:r>
                    <w:t>11</w:t>
                  </w:r>
                </w:p>
              </w:tc>
              <w:tc>
                <w:tcPr>
                  <w:tcW w:w="972" w:type="dxa"/>
                  <w:tcBorders>
                    <w:left w:val="double" w:sz="4" w:space="0" w:color="auto"/>
                  </w:tcBorders>
                  <w:vAlign w:val="center"/>
                </w:tcPr>
                <w:p w14:paraId="0B2DBE7A" w14:textId="77777777" w:rsidR="00CA1CA7" w:rsidRDefault="00CA1CA7" w:rsidP="00CA1CA7">
                  <w:pPr>
                    <w:pStyle w:val="TAC"/>
                  </w:pPr>
                  <w:r>
                    <w:rPr>
                      <w:rStyle w:val="afc"/>
                      <w:rFonts w:cs="Arial"/>
                      <w:strike/>
                      <w:color w:val="C00000"/>
                      <w:szCs w:val="18"/>
                    </w:rPr>
                    <w:t>7.5</w:t>
                  </w:r>
                  <w:r>
                    <w:rPr>
                      <w:rStyle w:val="afc"/>
                      <w:rFonts w:cs="Arial"/>
                      <w:color w:val="C00000"/>
                      <w:szCs w:val="18"/>
                    </w:rPr>
                    <w:t xml:space="preserve"> </w:t>
                  </w:r>
                  <w:r>
                    <w:rPr>
                      <w:rStyle w:val="afc"/>
                      <w:rFonts w:cs="Arial"/>
                      <w:color w:val="C00000"/>
                      <w:szCs w:val="18"/>
                      <w:u w:val="single"/>
                    </w:rPr>
                    <w:t>5 + X</w:t>
                  </w:r>
                </w:p>
              </w:tc>
              <w:tc>
                <w:tcPr>
                  <w:tcW w:w="3326" w:type="dxa"/>
                  <w:vAlign w:val="center"/>
                </w:tcPr>
                <w:p w14:paraId="74F10D8F" w14:textId="77777777" w:rsidR="00CA1CA7" w:rsidRDefault="00CA1CA7" w:rsidP="00CA1CA7">
                  <w:pPr>
                    <w:pStyle w:val="TAC"/>
                  </w:pPr>
                  <w:r>
                    <w:rPr>
                      <w:rStyle w:val="afc"/>
                      <w:rFonts w:cs="Arial"/>
                      <w:szCs w:val="18"/>
                    </w:rPr>
                    <w:t>2</w:t>
                  </w:r>
                </w:p>
              </w:tc>
              <w:tc>
                <w:tcPr>
                  <w:tcW w:w="904" w:type="dxa"/>
                  <w:vAlign w:val="center"/>
                </w:tcPr>
                <w:p w14:paraId="5EA20C7A" w14:textId="77777777" w:rsidR="00CA1CA7" w:rsidRDefault="00CA1CA7" w:rsidP="00CA1CA7">
                  <w:pPr>
                    <w:pStyle w:val="TAC"/>
                  </w:pPr>
                  <w:r>
                    <w:rPr>
                      <w:rStyle w:val="afc"/>
                      <w:rFonts w:cs="Arial"/>
                      <w:szCs w:val="18"/>
                    </w:rPr>
                    <w:t>1/2</w:t>
                  </w:r>
                </w:p>
              </w:tc>
              <w:tc>
                <w:tcPr>
                  <w:tcW w:w="3426" w:type="dxa"/>
                  <w:vAlign w:val="center"/>
                </w:tcPr>
                <w:p w14:paraId="09C582F5" w14:textId="77777777" w:rsidR="00CA1CA7" w:rsidRDefault="00CA1CA7" w:rsidP="00CA1CA7">
                  <w:pPr>
                    <w:pStyle w:val="TAC"/>
                  </w:pPr>
                  <w:r>
                    <w:rPr>
                      <w:rStyle w:val="afc"/>
                      <w:rFonts w:cs="Arial"/>
                      <w:szCs w:val="18"/>
                    </w:rPr>
                    <w:t xml:space="preserve"> {0, if </w:t>
                  </w:r>
                  <w:r>
                    <w:rPr>
                      <w:noProof/>
                      <w:position w:val="-6"/>
                      <w:lang w:eastAsia="zh-CN"/>
                    </w:rPr>
                    <w:drawing>
                      <wp:inline distT="0" distB="0" distL="0" distR="0" wp14:anchorId="2CAA4E75" wp14:editId="1C90B2CD">
                        <wp:extent cx="95885" cy="179070"/>
                        <wp:effectExtent l="0" t="0" r="0" b="0"/>
                        <wp:docPr id="688374346" name="Picture 68837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8" name="Picture 6883743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afc"/>
                      <w:rFonts w:cs="Arial"/>
                      <w:szCs w:val="18"/>
                    </w:rPr>
                    <w:t>, {</w:t>
                  </w:r>
                  <m:oMath>
                    <m:sSubSup>
                      <m:sSubSupPr>
                        <m:ctrlPr>
                          <w:rPr>
                            <w:rStyle w:val="afc"/>
                            <w:rFonts w:ascii="Cambria Math" w:hAnsi="Cambria Math" w:cs="Arial"/>
                            <w:i/>
                            <w:strike/>
                            <w:color w:val="C00000"/>
                            <w:szCs w:val="18"/>
                          </w:rPr>
                        </m:ctrlPr>
                      </m:sSubSupPr>
                      <m:e>
                        <m:r>
                          <w:rPr>
                            <w:rStyle w:val="afc"/>
                            <w:rFonts w:ascii="Cambria Math" w:hAnsi="Cambria Math" w:cs="Arial"/>
                            <w:strike/>
                            <w:color w:val="C00000"/>
                            <w:szCs w:val="18"/>
                          </w:rPr>
                          <m:t>N</m:t>
                        </m:r>
                      </m:e>
                      <m:sub>
                        <m:r>
                          <w:rPr>
                            <w:rStyle w:val="afc"/>
                            <w:rFonts w:ascii="Cambria Math" w:hAnsi="Cambria Math" w:cs="Arial"/>
                            <w:strike/>
                            <w:color w:val="C00000"/>
                            <w:szCs w:val="18"/>
                          </w:rPr>
                          <m:t>symb</m:t>
                        </m:r>
                      </m:sub>
                      <m:sup>
                        <m:r>
                          <w:rPr>
                            <w:rStyle w:val="afc"/>
                            <w:rFonts w:ascii="Cambria Math" w:hAnsi="Cambria Math" w:cs="Arial"/>
                            <w:strike/>
                            <w:color w:val="C00000"/>
                            <w:szCs w:val="18"/>
                          </w:rPr>
                          <m:t>CORESET</m:t>
                        </m:r>
                      </m:sup>
                    </m:sSubSup>
                  </m:oMath>
                  <w:r>
                    <w:rPr>
                      <w:rStyle w:val="afc"/>
                      <w:rFonts w:cs="Arial"/>
                      <w:color w:val="C00000"/>
                      <w:szCs w:val="18"/>
                      <w:u w:val="single"/>
                    </w:rPr>
                    <w:t>Y</w:t>
                  </w:r>
                  <w:r>
                    <w:t xml:space="preserve">, if </w:t>
                  </w:r>
                  <w:r>
                    <w:rPr>
                      <w:noProof/>
                      <w:position w:val="-6"/>
                      <w:lang w:eastAsia="zh-CN"/>
                    </w:rPr>
                    <w:drawing>
                      <wp:inline distT="0" distB="0" distL="0" distR="0" wp14:anchorId="76282335" wp14:editId="7CDBA60E">
                        <wp:extent cx="95885" cy="179070"/>
                        <wp:effectExtent l="0" t="0" r="0" b="0"/>
                        <wp:docPr id="688374347" name="Picture 688374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9" name="Picture 6883743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afc"/>
                      <w:rFonts w:cs="Arial"/>
                      <w:szCs w:val="18"/>
                    </w:rPr>
                    <w:t>}</w:t>
                  </w:r>
                </w:p>
              </w:tc>
            </w:tr>
            <w:tr w:rsidR="00CA1CA7" w14:paraId="091E4038" w14:textId="77777777" w:rsidTr="00BE7B50">
              <w:trPr>
                <w:cantSplit/>
              </w:trPr>
              <w:tc>
                <w:tcPr>
                  <w:tcW w:w="805" w:type="dxa"/>
                  <w:tcBorders>
                    <w:right w:val="double" w:sz="4" w:space="0" w:color="auto"/>
                  </w:tcBorders>
                  <w:shd w:val="clear" w:color="auto" w:fill="auto"/>
                  <w:vAlign w:val="center"/>
                </w:tcPr>
                <w:p w14:paraId="4F3A5911" w14:textId="77777777" w:rsidR="00CA1CA7" w:rsidRDefault="00CA1CA7" w:rsidP="00CA1CA7">
                  <w:pPr>
                    <w:pStyle w:val="TAC"/>
                  </w:pPr>
                  <w:r>
                    <w:t>12</w:t>
                  </w:r>
                </w:p>
              </w:tc>
              <w:tc>
                <w:tcPr>
                  <w:tcW w:w="972" w:type="dxa"/>
                  <w:tcBorders>
                    <w:left w:val="double" w:sz="4" w:space="0" w:color="auto"/>
                  </w:tcBorders>
                  <w:vAlign w:val="center"/>
                </w:tcPr>
                <w:p w14:paraId="0C77C775" w14:textId="77777777" w:rsidR="00CA1CA7" w:rsidRDefault="00CA1CA7" w:rsidP="00CA1CA7">
                  <w:pPr>
                    <w:pStyle w:val="TAC"/>
                  </w:pPr>
                  <w:r>
                    <w:rPr>
                      <w:rStyle w:val="afc"/>
                      <w:rFonts w:cs="Arial"/>
                      <w:szCs w:val="18"/>
                    </w:rPr>
                    <w:t>0</w:t>
                  </w:r>
                </w:p>
              </w:tc>
              <w:tc>
                <w:tcPr>
                  <w:tcW w:w="3326" w:type="dxa"/>
                  <w:vAlign w:val="center"/>
                </w:tcPr>
                <w:p w14:paraId="6A2B84A8" w14:textId="77777777" w:rsidR="00CA1CA7" w:rsidRDefault="00CA1CA7" w:rsidP="00CA1CA7">
                  <w:pPr>
                    <w:pStyle w:val="TAC"/>
                  </w:pPr>
                  <w:r>
                    <w:rPr>
                      <w:rStyle w:val="afc"/>
                      <w:rFonts w:cs="Arial"/>
                      <w:szCs w:val="18"/>
                    </w:rPr>
                    <w:t>1</w:t>
                  </w:r>
                </w:p>
              </w:tc>
              <w:tc>
                <w:tcPr>
                  <w:tcW w:w="904" w:type="dxa"/>
                  <w:vAlign w:val="center"/>
                </w:tcPr>
                <w:p w14:paraId="228D00DE" w14:textId="77777777" w:rsidR="00CA1CA7" w:rsidRDefault="00CA1CA7" w:rsidP="00CA1CA7">
                  <w:pPr>
                    <w:pStyle w:val="TAC"/>
                  </w:pPr>
                  <w:r>
                    <w:rPr>
                      <w:rStyle w:val="afc"/>
                      <w:rFonts w:cs="Arial"/>
                      <w:szCs w:val="18"/>
                    </w:rPr>
                    <w:t>2</w:t>
                  </w:r>
                </w:p>
              </w:tc>
              <w:tc>
                <w:tcPr>
                  <w:tcW w:w="3426" w:type="dxa"/>
                  <w:vAlign w:val="center"/>
                </w:tcPr>
                <w:p w14:paraId="16670457" w14:textId="77777777" w:rsidR="00CA1CA7" w:rsidRDefault="00CA1CA7" w:rsidP="00CA1CA7">
                  <w:pPr>
                    <w:pStyle w:val="TAC"/>
                  </w:pPr>
                  <w:r>
                    <w:rPr>
                      <w:rStyle w:val="afc"/>
                      <w:rFonts w:cs="Arial"/>
                      <w:szCs w:val="18"/>
                    </w:rPr>
                    <w:t>0</w:t>
                  </w:r>
                </w:p>
              </w:tc>
            </w:tr>
            <w:tr w:rsidR="00CA1CA7" w14:paraId="71EF827E" w14:textId="77777777" w:rsidTr="00BE7B50">
              <w:trPr>
                <w:cantSplit/>
              </w:trPr>
              <w:tc>
                <w:tcPr>
                  <w:tcW w:w="805" w:type="dxa"/>
                  <w:tcBorders>
                    <w:right w:val="double" w:sz="4" w:space="0" w:color="auto"/>
                  </w:tcBorders>
                  <w:shd w:val="clear" w:color="auto" w:fill="auto"/>
                  <w:vAlign w:val="center"/>
                </w:tcPr>
                <w:p w14:paraId="68926A2D" w14:textId="77777777" w:rsidR="00CA1CA7" w:rsidRDefault="00CA1CA7" w:rsidP="00CA1CA7">
                  <w:pPr>
                    <w:pStyle w:val="TAC"/>
                  </w:pPr>
                  <w:r>
                    <w:t>13</w:t>
                  </w:r>
                </w:p>
              </w:tc>
              <w:tc>
                <w:tcPr>
                  <w:tcW w:w="972" w:type="dxa"/>
                  <w:tcBorders>
                    <w:left w:val="double" w:sz="4" w:space="0" w:color="auto"/>
                  </w:tcBorders>
                  <w:vAlign w:val="center"/>
                </w:tcPr>
                <w:p w14:paraId="54002546" w14:textId="77777777" w:rsidR="00CA1CA7" w:rsidRDefault="00CA1CA7" w:rsidP="00CA1CA7">
                  <w:pPr>
                    <w:pStyle w:val="TAC"/>
                  </w:pPr>
                  <w:r>
                    <w:rPr>
                      <w:rStyle w:val="afc"/>
                      <w:rFonts w:cs="Arial"/>
                      <w:szCs w:val="18"/>
                    </w:rPr>
                    <w:t>5</w:t>
                  </w:r>
                </w:p>
              </w:tc>
              <w:tc>
                <w:tcPr>
                  <w:tcW w:w="3326" w:type="dxa"/>
                  <w:vAlign w:val="center"/>
                </w:tcPr>
                <w:p w14:paraId="24A2E1F9" w14:textId="77777777" w:rsidR="00CA1CA7" w:rsidRDefault="00CA1CA7" w:rsidP="00CA1CA7">
                  <w:pPr>
                    <w:pStyle w:val="TAC"/>
                  </w:pPr>
                  <w:r>
                    <w:rPr>
                      <w:rStyle w:val="afc"/>
                      <w:rFonts w:cs="Arial"/>
                      <w:szCs w:val="18"/>
                    </w:rPr>
                    <w:t>1</w:t>
                  </w:r>
                </w:p>
              </w:tc>
              <w:tc>
                <w:tcPr>
                  <w:tcW w:w="904" w:type="dxa"/>
                  <w:vAlign w:val="center"/>
                </w:tcPr>
                <w:p w14:paraId="17C3C462" w14:textId="77777777" w:rsidR="00CA1CA7" w:rsidRDefault="00CA1CA7" w:rsidP="00CA1CA7">
                  <w:pPr>
                    <w:pStyle w:val="TAC"/>
                  </w:pPr>
                  <w:r>
                    <w:rPr>
                      <w:rStyle w:val="afc"/>
                      <w:rFonts w:cs="Arial"/>
                      <w:szCs w:val="18"/>
                    </w:rPr>
                    <w:t>2</w:t>
                  </w:r>
                </w:p>
              </w:tc>
              <w:tc>
                <w:tcPr>
                  <w:tcW w:w="3426" w:type="dxa"/>
                  <w:vAlign w:val="center"/>
                </w:tcPr>
                <w:p w14:paraId="4C519C8C" w14:textId="77777777" w:rsidR="00CA1CA7" w:rsidRDefault="00CA1CA7" w:rsidP="00CA1CA7">
                  <w:pPr>
                    <w:pStyle w:val="TAC"/>
                  </w:pPr>
                  <w:r>
                    <w:rPr>
                      <w:rStyle w:val="afc"/>
                      <w:rFonts w:cs="Arial"/>
                      <w:szCs w:val="18"/>
                    </w:rPr>
                    <w:t>0</w:t>
                  </w:r>
                </w:p>
              </w:tc>
            </w:tr>
            <w:tr w:rsidR="00CA1CA7" w14:paraId="731CDBB4" w14:textId="77777777" w:rsidTr="00BE7B50">
              <w:trPr>
                <w:cantSplit/>
              </w:trPr>
              <w:tc>
                <w:tcPr>
                  <w:tcW w:w="805" w:type="dxa"/>
                  <w:tcBorders>
                    <w:right w:val="double" w:sz="4" w:space="0" w:color="auto"/>
                  </w:tcBorders>
                  <w:shd w:val="clear" w:color="auto" w:fill="auto"/>
                  <w:vAlign w:val="center"/>
                </w:tcPr>
                <w:p w14:paraId="0C6E2199" w14:textId="77777777" w:rsidR="00CA1CA7" w:rsidRDefault="00CA1CA7" w:rsidP="00CA1CA7">
                  <w:pPr>
                    <w:pStyle w:val="TAC"/>
                  </w:pPr>
                  <w:r>
                    <w:t>14</w:t>
                  </w:r>
                </w:p>
              </w:tc>
              <w:tc>
                <w:tcPr>
                  <w:tcW w:w="8628" w:type="dxa"/>
                  <w:gridSpan w:val="4"/>
                  <w:tcBorders>
                    <w:left w:val="double" w:sz="4" w:space="0" w:color="auto"/>
                  </w:tcBorders>
                  <w:vAlign w:val="center"/>
                </w:tcPr>
                <w:p w14:paraId="780BADF1" w14:textId="77777777" w:rsidR="00CA1CA7" w:rsidRDefault="00CA1CA7" w:rsidP="00CA1CA7">
                  <w:pPr>
                    <w:pStyle w:val="TAC"/>
                  </w:pPr>
                  <w:r>
                    <w:rPr>
                      <w:rFonts w:cs="Arial"/>
                      <w:kern w:val="24"/>
                      <w:szCs w:val="18"/>
                    </w:rPr>
                    <w:t>Reserved</w:t>
                  </w:r>
                </w:p>
              </w:tc>
            </w:tr>
            <w:tr w:rsidR="00CA1CA7" w14:paraId="598A6FD2" w14:textId="77777777" w:rsidTr="00BE7B50">
              <w:trPr>
                <w:cantSplit/>
              </w:trPr>
              <w:tc>
                <w:tcPr>
                  <w:tcW w:w="805" w:type="dxa"/>
                  <w:tcBorders>
                    <w:right w:val="double" w:sz="4" w:space="0" w:color="auto"/>
                  </w:tcBorders>
                  <w:shd w:val="clear" w:color="auto" w:fill="auto"/>
                  <w:vAlign w:val="center"/>
                </w:tcPr>
                <w:p w14:paraId="35256A9F" w14:textId="77777777" w:rsidR="00CA1CA7" w:rsidRDefault="00CA1CA7" w:rsidP="00CA1CA7">
                  <w:pPr>
                    <w:pStyle w:val="TAC"/>
                  </w:pPr>
                  <w:r>
                    <w:rPr>
                      <w:rFonts w:cs="Arial"/>
                      <w:kern w:val="24"/>
                      <w:szCs w:val="18"/>
                    </w:rPr>
                    <w:t>15</w:t>
                  </w:r>
                </w:p>
              </w:tc>
              <w:tc>
                <w:tcPr>
                  <w:tcW w:w="8628" w:type="dxa"/>
                  <w:gridSpan w:val="4"/>
                  <w:tcBorders>
                    <w:left w:val="double" w:sz="4" w:space="0" w:color="auto"/>
                  </w:tcBorders>
                  <w:vAlign w:val="center"/>
                </w:tcPr>
                <w:p w14:paraId="777834B1" w14:textId="77777777" w:rsidR="00CA1CA7" w:rsidRDefault="00CA1CA7" w:rsidP="00CA1CA7">
                  <w:pPr>
                    <w:pStyle w:val="TAC"/>
                    <w:rPr>
                      <w:rFonts w:cs="Arial"/>
                      <w:kern w:val="24"/>
                      <w:szCs w:val="18"/>
                    </w:rPr>
                  </w:pPr>
                  <w:r>
                    <w:rPr>
                      <w:rFonts w:cs="Arial"/>
                      <w:kern w:val="24"/>
                      <w:szCs w:val="18"/>
                    </w:rPr>
                    <w:t>Reserved</w:t>
                  </w:r>
                </w:p>
              </w:tc>
            </w:tr>
          </w:tbl>
          <w:p w14:paraId="2EF0BF81" w14:textId="77777777" w:rsidR="00CA1CA7" w:rsidRDefault="00CA1CA7" w:rsidP="00CA1CA7">
            <w:pPr>
              <w:pStyle w:val="a5"/>
              <w:spacing w:after="0"/>
              <w:rPr>
                <w:rFonts w:ascii="Times New Roman" w:hAnsi="Times New Roman"/>
                <w:sz w:val="22"/>
                <w:szCs w:val="22"/>
                <w:lang w:eastAsia="zh-CN"/>
              </w:rPr>
            </w:pPr>
          </w:p>
          <w:p w14:paraId="464E41A9" w14:textId="18A341EA" w:rsidR="001C6579" w:rsidRPr="00CA1CA7" w:rsidRDefault="001C6579" w:rsidP="00872C37">
            <w:pPr>
              <w:snapToGrid/>
              <w:spacing w:after="0" w:afterAutospacing="0"/>
              <w:jc w:val="left"/>
              <w:rPr>
                <w:rFonts w:ascii="Times" w:eastAsia="Batang" w:hAnsi="Times" w:cs="Times"/>
                <w:sz w:val="20"/>
                <w:lang w:val="en-US" w:eastAsia="zh-CN"/>
              </w:rPr>
            </w:pPr>
          </w:p>
        </w:tc>
      </w:tr>
    </w:tbl>
    <w:p w14:paraId="030BAA2B" w14:textId="169FAA9A" w:rsidR="00A85910" w:rsidRDefault="00A85910">
      <w:pPr>
        <w:adjustRightInd w:val="0"/>
        <w:spacing w:after="0" w:afterAutospacing="0"/>
        <w:rPr>
          <w:rFonts w:eastAsiaTheme="minorEastAsia"/>
          <w:szCs w:val="24"/>
          <w:lang w:val="en-US"/>
        </w:rPr>
      </w:pPr>
    </w:p>
    <w:p w14:paraId="277764F5" w14:textId="30DCA5DD" w:rsidR="00712AE7" w:rsidRDefault="00712AE7">
      <w:pPr>
        <w:adjustRightInd w:val="0"/>
        <w:spacing w:after="0" w:afterAutospacing="0"/>
        <w:rPr>
          <w:rFonts w:eastAsiaTheme="minorEastAsia"/>
          <w:szCs w:val="24"/>
          <w:lang w:val="en-US"/>
        </w:rPr>
      </w:pPr>
    </w:p>
    <w:p w14:paraId="1BD3E515" w14:textId="175E497D" w:rsidR="00C945C9" w:rsidRDefault="00C945C9">
      <w:pPr>
        <w:adjustRightInd w:val="0"/>
        <w:spacing w:after="0" w:afterAutospacing="0"/>
        <w:rPr>
          <w:rFonts w:eastAsiaTheme="minorEastAsia"/>
          <w:szCs w:val="24"/>
          <w:lang w:val="en-US"/>
        </w:rPr>
      </w:pPr>
      <w:r w:rsidRPr="00C377E3">
        <w:rPr>
          <w:rFonts w:eastAsiaTheme="minorEastAsia"/>
          <w:b/>
          <w:szCs w:val="24"/>
          <w:lang w:val="en-US"/>
        </w:rPr>
        <w:t>Issue:</w:t>
      </w:r>
      <w:r w:rsidR="0040291F">
        <w:rPr>
          <w:rFonts w:eastAsiaTheme="minorEastAsia"/>
          <w:szCs w:val="24"/>
          <w:lang w:val="en-US"/>
        </w:rPr>
        <w:t xml:space="preserve"> T</w:t>
      </w:r>
      <w:r>
        <w:rPr>
          <w:rFonts w:eastAsiaTheme="minorEastAsia"/>
          <w:szCs w:val="24"/>
          <w:lang w:val="en-US"/>
        </w:rPr>
        <w:t>o determine the offset value X</w:t>
      </w:r>
    </w:p>
    <w:p w14:paraId="4BBD275C" w14:textId="39A72712" w:rsidR="00C945C9" w:rsidRDefault="00C945C9">
      <w:pPr>
        <w:adjustRightInd w:val="0"/>
        <w:spacing w:after="0" w:afterAutospacing="0"/>
        <w:rPr>
          <w:rFonts w:eastAsiaTheme="minorEastAsia"/>
          <w:szCs w:val="24"/>
          <w:lang w:val="en-US"/>
        </w:rPr>
      </w:pPr>
    </w:p>
    <w:p w14:paraId="5C92B9DA" w14:textId="33FC987B" w:rsidR="00C22C09" w:rsidRDefault="00C22C09" w:rsidP="00C22C09">
      <w:pPr>
        <w:adjustRightInd w:val="0"/>
        <w:spacing w:after="0" w:afterAutospacing="0"/>
        <w:rPr>
          <w:rFonts w:eastAsiaTheme="minorEastAsia"/>
          <w:szCs w:val="24"/>
          <w:lang w:val="en-US"/>
        </w:rPr>
      </w:pPr>
      <w:r>
        <w:rPr>
          <w:rFonts w:eastAsiaTheme="minorEastAsia"/>
          <w:szCs w:val="24"/>
          <w:lang w:val="en-US"/>
        </w:rPr>
        <w:t xml:space="preserve">Values 0 and 5 of </w:t>
      </w:r>
      <w:r w:rsidRPr="00305B46">
        <w:rPr>
          <w:rFonts w:eastAsiaTheme="minorEastAsia"/>
          <w:i/>
          <w:szCs w:val="24"/>
          <w:lang w:val="en-US"/>
        </w:rPr>
        <w:t>O</w:t>
      </w:r>
      <w:r>
        <w:rPr>
          <w:rFonts w:eastAsiaTheme="minorEastAsia"/>
          <w:szCs w:val="24"/>
          <w:lang w:val="en-US"/>
        </w:rPr>
        <w:t xml:space="preserve"> are for half frame operation and thus should be SCS agnostic. The value </w:t>
      </w:r>
      <w:r w:rsidRPr="00E60733">
        <w:rPr>
          <w:rFonts w:eastAsiaTheme="minorEastAsia"/>
          <w:i/>
          <w:szCs w:val="24"/>
          <w:lang w:val="en-US"/>
        </w:rPr>
        <w:t>O</w:t>
      </w:r>
      <w:r>
        <w:rPr>
          <w:rFonts w:eastAsiaTheme="minorEastAsia"/>
          <w:szCs w:val="24"/>
          <w:lang w:val="en-US"/>
        </w:rPr>
        <w:t xml:space="preserve"> = 2.5 is</w:t>
      </w:r>
      <w:r w:rsidRPr="00D45536">
        <w:rPr>
          <w:rFonts w:eastAsiaTheme="minorEastAsia"/>
          <w:szCs w:val="24"/>
          <w:lang w:val="en-US"/>
        </w:rPr>
        <w:t xml:space="preserve"> mainly used for consecutive transmissio</w:t>
      </w:r>
      <w:r>
        <w:rPr>
          <w:rFonts w:eastAsiaTheme="minorEastAsia"/>
          <w:szCs w:val="24"/>
          <w:lang w:val="en-US"/>
        </w:rPr>
        <w:t>n of</w:t>
      </w:r>
      <w:r w:rsidRPr="00D45536">
        <w:rPr>
          <w:rFonts w:eastAsiaTheme="minorEastAsia"/>
          <w:szCs w:val="24"/>
          <w:lang w:val="en-US"/>
        </w:rPr>
        <w:t xml:space="preserve"> SSB burst</w:t>
      </w:r>
      <w:r>
        <w:rPr>
          <w:rFonts w:eastAsiaTheme="minorEastAsia"/>
          <w:szCs w:val="24"/>
          <w:lang w:val="en-US"/>
        </w:rPr>
        <w:t xml:space="preserve"> in Rel-15/Rel-16</w:t>
      </w:r>
      <w:r w:rsidRPr="00D45536">
        <w:rPr>
          <w:rFonts w:eastAsiaTheme="minorEastAsia"/>
          <w:szCs w:val="24"/>
          <w:lang w:val="en-US"/>
        </w:rPr>
        <w:t>, e.g.</w:t>
      </w:r>
      <w:r>
        <w:rPr>
          <w:rFonts w:eastAsiaTheme="minorEastAsia"/>
          <w:szCs w:val="24"/>
          <w:lang w:val="en-US"/>
        </w:rPr>
        <w:t>,</w:t>
      </w:r>
      <w:r w:rsidRPr="00D45536">
        <w:rPr>
          <w:rFonts w:eastAsiaTheme="minorEastAsia"/>
          <w:szCs w:val="24"/>
          <w:lang w:val="en-US"/>
        </w:rPr>
        <w:t xml:space="preserve"> for 240 kHz SCS, the SS</w:t>
      </w:r>
      <w:r>
        <w:rPr>
          <w:rFonts w:eastAsiaTheme="minorEastAsia"/>
          <w:szCs w:val="24"/>
          <w:lang w:val="en-US"/>
        </w:rPr>
        <w:t>B burst duration is roughly 2.5</w:t>
      </w:r>
      <w:r w:rsidRPr="00D45536">
        <w:rPr>
          <w:rFonts w:eastAsiaTheme="minorEastAsia"/>
          <w:szCs w:val="24"/>
          <w:lang w:val="en-US"/>
        </w:rPr>
        <w:t>ms</w:t>
      </w:r>
      <w:r>
        <w:rPr>
          <w:rFonts w:eastAsiaTheme="minorEastAsia"/>
          <w:szCs w:val="24"/>
          <w:lang w:val="en-US"/>
        </w:rPr>
        <w:t xml:space="preserve">. The value 7.5 is complex, e.g., 5 + 2.5, where 5 counts for half frame </w:t>
      </w:r>
      <w:r>
        <w:rPr>
          <w:rFonts w:eastAsiaTheme="minorEastAsia"/>
          <w:szCs w:val="24"/>
          <w:lang w:val="en-US"/>
        </w:rPr>
        <w:lastRenderedPageBreak/>
        <w:t xml:space="preserve">operation and 2.5 counts for </w:t>
      </w:r>
      <w:r w:rsidRPr="00D45536">
        <w:rPr>
          <w:rFonts w:eastAsiaTheme="minorEastAsia"/>
          <w:szCs w:val="24"/>
          <w:lang w:val="en-US"/>
        </w:rPr>
        <w:t xml:space="preserve">consecutive </w:t>
      </w:r>
      <w:r>
        <w:rPr>
          <w:rFonts w:eastAsiaTheme="minorEastAsia"/>
          <w:szCs w:val="24"/>
          <w:lang w:val="en-US"/>
        </w:rPr>
        <w:t xml:space="preserve">burst </w:t>
      </w:r>
      <w:r w:rsidRPr="00D45536">
        <w:rPr>
          <w:rFonts w:eastAsiaTheme="minorEastAsia"/>
          <w:szCs w:val="24"/>
          <w:lang w:val="en-US"/>
        </w:rPr>
        <w:t>transmission</w:t>
      </w:r>
      <w:r>
        <w:rPr>
          <w:rFonts w:eastAsiaTheme="minorEastAsia"/>
          <w:szCs w:val="24"/>
          <w:lang w:val="en-US"/>
        </w:rPr>
        <w:t>.</w:t>
      </w:r>
      <w:r w:rsidR="001B4577">
        <w:rPr>
          <w:rFonts w:eastAsiaTheme="minorEastAsia"/>
          <w:szCs w:val="24"/>
          <w:lang w:val="en-US"/>
        </w:rPr>
        <w:t xml:space="preserve"> Thus,</w:t>
      </w:r>
      <w:r>
        <w:rPr>
          <w:rFonts w:eastAsiaTheme="minorEastAsia" w:hint="eastAsia"/>
          <w:szCs w:val="24"/>
          <w:lang w:val="en-US"/>
        </w:rPr>
        <w:t xml:space="preserve"> </w:t>
      </w:r>
      <w:r w:rsidR="001B4577">
        <w:rPr>
          <w:rFonts w:eastAsiaTheme="minorEastAsia"/>
          <w:szCs w:val="24"/>
          <w:lang w:val="en-US"/>
        </w:rPr>
        <w:t>i</w:t>
      </w:r>
      <w:r>
        <w:rPr>
          <w:rFonts w:eastAsiaTheme="minorEastAsia"/>
          <w:szCs w:val="24"/>
          <w:lang w:val="en-US"/>
        </w:rPr>
        <w:t>n Rel-17, values 0 and 5 should be kept the same but values 2.5 and 7.5 should be modified for 480kHz SCS and 960kHz SCS.</w:t>
      </w:r>
    </w:p>
    <w:p w14:paraId="306929CC" w14:textId="77777777" w:rsidR="00C22C09" w:rsidRDefault="00C22C09" w:rsidP="00C22C09">
      <w:pPr>
        <w:adjustRightInd w:val="0"/>
        <w:spacing w:after="0" w:afterAutospacing="0"/>
        <w:rPr>
          <w:rFonts w:eastAsiaTheme="minorEastAsia"/>
          <w:szCs w:val="24"/>
          <w:lang w:val="en-US"/>
        </w:rPr>
      </w:pPr>
    </w:p>
    <w:p w14:paraId="2D137912" w14:textId="0FCCBB1C" w:rsidR="00FD4101" w:rsidRDefault="00EB272C">
      <w:pPr>
        <w:adjustRightInd w:val="0"/>
        <w:spacing w:after="0" w:afterAutospacing="0"/>
        <w:rPr>
          <w:rFonts w:eastAsiaTheme="minorEastAsia"/>
          <w:szCs w:val="24"/>
          <w:lang w:val="en-US"/>
        </w:rPr>
      </w:pPr>
      <w:r w:rsidRPr="00EB272C">
        <w:rPr>
          <w:rFonts w:eastAsiaTheme="minorEastAsia"/>
          <w:szCs w:val="24"/>
          <w:lang w:val="en-US"/>
        </w:rPr>
        <w:t>A</w:t>
      </w:r>
      <w:r>
        <w:rPr>
          <w:rFonts w:eastAsiaTheme="minorEastAsia"/>
          <w:szCs w:val="24"/>
          <w:lang w:val="en-US"/>
        </w:rPr>
        <w:t>ccording to the above agreeme</w:t>
      </w:r>
      <w:r w:rsidR="00E32B05">
        <w:rPr>
          <w:rFonts w:eastAsiaTheme="minorEastAsia"/>
          <w:szCs w:val="24"/>
          <w:lang w:val="en-US"/>
        </w:rPr>
        <w:t>nt</w:t>
      </w:r>
      <w:r>
        <w:rPr>
          <w:rFonts w:eastAsiaTheme="minorEastAsia"/>
          <w:szCs w:val="24"/>
          <w:lang w:val="en-US"/>
        </w:rPr>
        <w:t xml:space="preserve">, </w:t>
      </w:r>
      <w:r w:rsidR="00A23595">
        <w:rPr>
          <w:rFonts w:eastAsiaTheme="minorEastAsia"/>
          <w:szCs w:val="24"/>
          <w:lang w:val="en-US"/>
        </w:rPr>
        <w:t xml:space="preserve">the above table is </w:t>
      </w:r>
      <w:r w:rsidR="00603994">
        <w:rPr>
          <w:rFonts w:eastAsiaTheme="minorEastAsia"/>
          <w:szCs w:val="24"/>
          <w:lang w:val="en-US"/>
        </w:rPr>
        <w:t>adopted</w:t>
      </w:r>
      <w:r w:rsidR="00E32B05">
        <w:rPr>
          <w:rFonts w:eastAsiaTheme="minorEastAsia"/>
          <w:szCs w:val="24"/>
          <w:lang w:val="en-US"/>
        </w:rPr>
        <w:t xml:space="preserve"> for multiplexing pattern 1. T</w:t>
      </w:r>
      <w:r w:rsidR="00A23595">
        <w:rPr>
          <w:rFonts w:eastAsiaTheme="minorEastAsia"/>
          <w:szCs w:val="24"/>
          <w:lang w:val="en-US"/>
        </w:rPr>
        <w:t xml:space="preserve">he consequent task </w:t>
      </w:r>
      <w:r w:rsidR="00E32B05">
        <w:rPr>
          <w:rFonts w:eastAsiaTheme="minorEastAsia"/>
          <w:szCs w:val="24"/>
          <w:lang w:val="en-US"/>
        </w:rPr>
        <w:t>will</w:t>
      </w:r>
      <w:r w:rsidR="00A23595">
        <w:rPr>
          <w:rFonts w:eastAsiaTheme="minorEastAsia"/>
          <w:szCs w:val="24"/>
          <w:lang w:val="en-US"/>
        </w:rPr>
        <w:t xml:space="preserve"> be resolving</w:t>
      </w:r>
      <w:r w:rsidR="00E32B05">
        <w:rPr>
          <w:rFonts w:eastAsiaTheme="minorEastAsia"/>
          <w:szCs w:val="24"/>
          <w:lang w:val="en-US"/>
        </w:rPr>
        <w:t xml:space="preserve"> the</w:t>
      </w:r>
      <w:r w:rsidR="00A23595">
        <w:rPr>
          <w:rFonts w:eastAsiaTheme="minorEastAsia"/>
          <w:szCs w:val="24"/>
          <w:lang w:val="en-US"/>
        </w:rPr>
        <w:t xml:space="preserve"> FFS.</w:t>
      </w:r>
      <w:r w:rsidR="001D3500">
        <w:rPr>
          <w:rFonts w:eastAsiaTheme="minorEastAsia"/>
          <w:szCs w:val="24"/>
          <w:lang w:val="en-US"/>
        </w:rPr>
        <w:t xml:space="preserve"> </w:t>
      </w:r>
      <w:r w:rsidR="00334FC1">
        <w:rPr>
          <w:rFonts w:eastAsiaTheme="minorEastAsia"/>
          <w:szCs w:val="24"/>
          <w:lang w:val="en-US"/>
        </w:rPr>
        <w:t xml:space="preserve">Assuming that </w:t>
      </w:r>
      <w:r w:rsidR="005F0D73">
        <w:rPr>
          <w:rFonts w:eastAsiaTheme="minorEastAsia"/>
          <w:szCs w:val="24"/>
          <w:lang w:val="en-US"/>
        </w:rPr>
        <w:t xml:space="preserve">128 candidate SSBs are </w:t>
      </w:r>
      <w:r w:rsidR="007540FA">
        <w:rPr>
          <w:rFonts w:eastAsiaTheme="minorEastAsia"/>
          <w:szCs w:val="24"/>
          <w:lang w:val="en-US"/>
        </w:rPr>
        <w:t>supported</w:t>
      </w:r>
      <w:r w:rsidR="005F0D73">
        <w:rPr>
          <w:rFonts w:eastAsiaTheme="minorEastAsia"/>
          <w:szCs w:val="24"/>
          <w:lang w:val="en-US"/>
        </w:rPr>
        <w:t>, the following table shows the durations of SSB burst in ms for different cases:</w:t>
      </w:r>
    </w:p>
    <w:p w14:paraId="490E6589" w14:textId="485A184E" w:rsidR="002A5483" w:rsidRDefault="002A5483">
      <w:pPr>
        <w:adjustRightInd w:val="0"/>
        <w:spacing w:after="0" w:afterAutospacing="0"/>
        <w:rPr>
          <w:rFonts w:eastAsiaTheme="minorEastAsia"/>
          <w:szCs w:val="24"/>
          <w:lang w:val="en-US"/>
        </w:rPr>
      </w:pPr>
    </w:p>
    <w:tbl>
      <w:tblPr>
        <w:tblStyle w:val="aff2"/>
        <w:tblW w:w="0" w:type="auto"/>
        <w:tblLook w:val="04A0" w:firstRow="1" w:lastRow="0" w:firstColumn="1" w:lastColumn="0" w:noHBand="0" w:noVBand="1"/>
      </w:tblPr>
      <w:tblGrid>
        <w:gridCol w:w="7083"/>
        <w:gridCol w:w="2871"/>
      </w:tblGrid>
      <w:tr w:rsidR="007A2796" w14:paraId="452BEDB3" w14:textId="77777777" w:rsidTr="007A2796">
        <w:tc>
          <w:tcPr>
            <w:tcW w:w="7083" w:type="dxa"/>
          </w:tcPr>
          <w:p w14:paraId="51528AD0" w14:textId="30C3305D" w:rsidR="007A2796" w:rsidRDefault="007A2796">
            <w:pPr>
              <w:adjustRightInd w:val="0"/>
              <w:spacing w:after="0" w:afterAutospacing="0"/>
              <w:rPr>
                <w:rFonts w:eastAsiaTheme="minorEastAsia"/>
                <w:szCs w:val="24"/>
                <w:lang w:val="en-US"/>
              </w:rPr>
            </w:pPr>
            <w:r>
              <w:rPr>
                <w:rFonts w:eastAsiaTheme="minorEastAsia" w:hint="eastAsia"/>
                <w:szCs w:val="24"/>
                <w:lang w:val="en-US"/>
              </w:rPr>
              <w:t>C</w:t>
            </w:r>
            <w:r>
              <w:rPr>
                <w:rFonts w:eastAsiaTheme="minorEastAsia"/>
                <w:szCs w:val="24"/>
                <w:lang w:val="en-US"/>
              </w:rPr>
              <w:t>ase</w:t>
            </w:r>
          </w:p>
        </w:tc>
        <w:tc>
          <w:tcPr>
            <w:tcW w:w="2871" w:type="dxa"/>
          </w:tcPr>
          <w:p w14:paraId="66A43902" w14:textId="7974744C" w:rsidR="007A2796" w:rsidRDefault="007A2796">
            <w:pPr>
              <w:adjustRightInd w:val="0"/>
              <w:spacing w:after="0" w:afterAutospacing="0"/>
              <w:rPr>
                <w:rFonts w:eastAsiaTheme="minorEastAsia"/>
                <w:szCs w:val="24"/>
                <w:lang w:val="en-US"/>
              </w:rPr>
            </w:pPr>
            <w:r>
              <w:rPr>
                <w:rFonts w:eastAsiaTheme="minorEastAsia" w:hint="eastAsia"/>
                <w:szCs w:val="24"/>
                <w:lang w:val="en-US"/>
              </w:rPr>
              <w:t>D</w:t>
            </w:r>
            <w:r>
              <w:rPr>
                <w:rFonts w:eastAsiaTheme="minorEastAsia"/>
                <w:szCs w:val="24"/>
                <w:lang w:val="en-US"/>
              </w:rPr>
              <w:t>uration of SSB burst (ms)</w:t>
            </w:r>
          </w:p>
        </w:tc>
      </w:tr>
      <w:tr w:rsidR="007A2796" w14:paraId="56389E80" w14:textId="77777777" w:rsidTr="007A2796">
        <w:tc>
          <w:tcPr>
            <w:tcW w:w="7083" w:type="dxa"/>
          </w:tcPr>
          <w:p w14:paraId="414ABC0D" w14:textId="2802BE89" w:rsidR="007A2796" w:rsidRDefault="007A2796">
            <w:pPr>
              <w:adjustRightInd w:val="0"/>
              <w:spacing w:after="0" w:afterAutospacing="0"/>
              <w:rPr>
                <w:rFonts w:eastAsiaTheme="minorEastAsia"/>
                <w:szCs w:val="24"/>
                <w:lang w:val="en-US"/>
              </w:rPr>
            </w:pPr>
            <w:r>
              <w:rPr>
                <w:rFonts w:eastAsiaTheme="minorEastAsia" w:hint="eastAsia"/>
                <w:szCs w:val="24"/>
                <w:lang w:val="en-US"/>
              </w:rPr>
              <w:t xml:space="preserve">480kHz, 64 candidate SSBs or 128 </w:t>
            </w:r>
            <w:r>
              <w:rPr>
                <w:rFonts w:eastAsiaTheme="minorEastAsia"/>
                <w:szCs w:val="24"/>
                <w:lang w:val="en-US"/>
              </w:rPr>
              <w:t>candidate SSBs with DBTW off</w:t>
            </w:r>
          </w:p>
        </w:tc>
        <w:tc>
          <w:tcPr>
            <w:tcW w:w="2871" w:type="dxa"/>
          </w:tcPr>
          <w:p w14:paraId="6B1D1842" w14:textId="75B0D421" w:rsidR="007A2796" w:rsidRDefault="007A2796">
            <w:pPr>
              <w:adjustRightInd w:val="0"/>
              <w:spacing w:after="0" w:afterAutospacing="0"/>
              <w:rPr>
                <w:rFonts w:eastAsiaTheme="minorEastAsia"/>
                <w:szCs w:val="24"/>
                <w:lang w:val="en-US"/>
              </w:rPr>
            </w:pPr>
            <w:r>
              <w:rPr>
                <w:rFonts w:eastAsiaTheme="minorEastAsia" w:hint="eastAsia"/>
                <w:szCs w:val="24"/>
                <w:lang w:val="en-US"/>
              </w:rPr>
              <w:t>0</w:t>
            </w:r>
            <w:r>
              <w:rPr>
                <w:rFonts w:eastAsiaTheme="minorEastAsia"/>
                <w:szCs w:val="24"/>
                <w:lang w:val="en-US"/>
              </w:rPr>
              <w:t>.96</w:t>
            </w:r>
          </w:p>
        </w:tc>
      </w:tr>
      <w:tr w:rsidR="007A2796" w14:paraId="6400C290" w14:textId="77777777" w:rsidTr="007A2796">
        <w:tc>
          <w:tcPr>
            <w:tcW w:w="7083" w:type="dxa"/>
          </w:tcPr>
          <w:p w14:paraId="55257E86" w14:textId="07B169EF" w:rsidR="007A2796" w:rsidRDefault="007A2796">
            <w:pPr>
              <w:adjustRightInd w:val="0"/>
              <w:spacing w:after="0" w:afterAutospacing="0"/>
              <w:rPr>
                <w:rFonts w:eastAsiaTheme="minorEastAsia"/>
                <w:szCs w:val="24"/>
                <w:lang w:val="en-US"/>
              </w:rPr>
            </w:pPr>
            <w:r>
              <w:rPr>
                <w:rFonts w:eastAsiaTheme="minorEastAsia" w:hint="eastAsia"/>
                <w:szCs w:val="24"/>
                <w:lang w:val="en-US"/>
              </w:rPr>
              <w:t xml:space="preserve">480kHz, 128 </w:t>
            </w:r>
            <w:r>
              <w:rPr>
                <w:rFonts w:eastAsiaTheme="minorEastAsia"/>
                <w:szCs w:val="24"/>
                <w:lang w:val="en-US"/>
              </w:rPr>
              <w:t>candidate SSBs with DBTW on</w:t>
            </w:r>
          </w:p>
        </w:tc>
        <w:tc>
          <w:tcPr>
            <w:tcW w:w="2871" w:type="dxa"/>
          </w:tcPr>
          <w:p w14:paraId="1A73B558" w14:textId="4677B121" w:rsidR="007A2796" w:rsidRDefault="007A2796">
            <w:pPr>
              <w:adjustRightInd w:val="0"/>
              <w:spacing w:after="0" w:afterAutospacing="0"/>
              <w:rPr>
                <w:rFonts w:eastAsiaTheme="minorEastAsia"/>
                <w:szCs w:val="24"/>
                <w:lang w:val="en-US"/>
              </w:rPr>
            </w:pPr>
            <w:r>
              <w:rPr>
                <w:rFonts w:eastAsiaTheme="minorEastAsia" w:hint="eastAsia"/>
                <w:szCs w:val="24"/>
                <w:lang w:val="en-US"/>
              </w:rPr>
              <w:t>2</w:t>
            </w:r>
            <w:r>
              <w:rPr>
                <w:rFonts w:eastAsiaTheme="minorEastAsia"/>
                <w:szCs w:val="24"/>
                <w:lang w:val="en-US"/>
              </w:rPr>
              <w:t>.22</w:t>
            </w:r>
          </w:p>
        </w:tc>
      </w:tr>
      <w:tr w:rsidR="007A2796" w14:paraId="5A757356" w14:textId="77777777" w:rsidTr="007A2796">
        <w:tc>
          <w:tcPr>
            <w:tcW w:w="7083" w:type="dxa"/>
          </w:tcPr>
          <w:p w14:paraId="0C35071A" w14:textId="7C65F7A7" w:rsidR="007A2796" w:rsidRDefault="007A2796">
            <w:pPr>
              <w:adjustRightInd w:val="0"/>
              <w:spacing w:after="0" w:afterAutospacing="0"/>
              <w:rPr>
                <w:rFonts w:eastAsiaTheme="minorEastAsia"/>
                <w:szCs w:val="24"/>
                <w:lang w:val="en-US"/>
              </w:rPr>
            </w:pPr>
            <w:r>
              <w:rPr>
                <w:rFonts w:eastAsiaTheme="minorEastAsia"/>
                <w:szCs w:val="24"/>
                <w:lang w:val="en-US"/>
              </w:rPr>
              <w:t>96</w:t>
            </w:r>
            <w:r>
              <w:rPr>
                <w:rFonts w:eastAsiaTheme="minorEastAsia" w:hint="eastAsia"/>
                <w:szCs w:val="24"/>
                <w:lang w:val="en-US"/>
              </w:rPr>
              <w:t xml:space="preserve">0kHz, 64 candidate SSBs or 128 </w:t>
            </w:r>
            <w:r>
              <w:rPr>
                <w:rFonts w:eastAsiaTheme="minorEastAsia"/>
                <w:szCs w:val="24"/>
                <w:lang w:val="en-US"/>
              </w:rPr>
              <w:t>candidate SSBs with DBTW off</w:t>
            </w:r>
          </w:p>
        </w:tc>
        <w:tc>
          <w:tcPr>
            <w:tcW w:w="2871" w:type="dxa"/>
          </w:tcPr>
          <w:p w14:paraId="695E1C6D" w14:textId="5C12049B" w:rsidR="007A2796" w:rsidRDefault="007A2796">
            <w:pPr>
              <w:adjustRightInd w:val="0"/>
              <w:spacing w:after="0" w:afterAutospacing="0"/>
              <w:rPr>
                <w:rFonts w:eastAsiaTheme="minorEastAsia"/>
                <w:szCs w:val="24"/>
                <w:lang w:val="en-US"/>
              </w:rPr>
            </w:pPr>
            <w:r>
              <w:rPr>
                <w:rFonts w:eastAsiaTheme="minorEastAsia" w:hint="eastAsia"/>
                <w:szCs w:val="24"/>
                <w:lang w:val="en-US"/>
              </w:rPr>
              <w:t>0</w:t>
            </w:r>
            <w:r>
              <w:rPr>
                <w:rFonts w:eastAsiaTheme="minorEastAsia"/>
                <w:szCs w:val="24"/>
                <w:lang w:val="en-US"/>
              </w:rPr>
              <w:t>.48</w:t>
            </w:r>
          </w:p>
        </w:tc>
      </w:tr>
      <w:tr w:rsidR="007A2796" w14:paraId="034F7579" w14:textId="77777777" w:rsidTr="007A2796">
        <w:tc>
          <w:tcPr>
            <w:tcW w:w="7083" w:type="dxa"/>
          </w:tcPr>
          <w:p w14:paraId="66D6A01A" w14:textId="5A268543" w:rsidR="007A2796" w:rsidRDefault="007A2796">
            <w:pPr>
              <w:adjustRightInd w:val="0"/>
              <w:spacing w:after="0" w:afterAutospacing="0"/>
              <w:rPr>
                <w:rFonts w:eastAsiaTheme="minorEastAsia"/>
                <w:szCs w:val="24"/>
                <w:lang w:val="en-US"/>
              </w:rPr>
            </w:pPr>
            <w:r>
              <w:rPr>
                <w:rFonts w:eastAsiaTheme="minorEastAsia"/>
                <w:szCs w:val="24"/>
                <w:lang w:val="en-US"/>
              </w:rPr>
              <w:t>96</w:t>
            </w:r>
            <w:r>
              <w:rPr>
                <w:rFonts w:eastAsiaTheme="minorEastAsia" w:hint="eastAsia"/>
                <w:szCs w:val="24"/>
                <w:lang w:val="en-US"/>
              </w:rPr>
              <w:t xml:space="preserve">0kHz, 128 </w:t>
            </w:r>
            <w:r>
              <w:rPr>
                <w:rFonts w:eastAsiaTheme="minorEastAsia"/>
                <w:szCs w:val="24"/>
                <w:lang w:val="en-US"/>
              </w:rPr>
              <w:t>candidate SSBs with DBTW on</w:t>
            </w:r>
          </w:p>
        </w:tc>
        <w:tc>
          <w:tcPr>
            <w:tcW w:w="2871" w:type="dxa"/>
          </w:tcPr>
          <w:p w14:paraId="52C8FAEF" w14:textId="7C127DB4" w:rsidR="007A2796" w:rsidRDefault="007A2796">
            <w:pPr>
              <w:adjustRightInd w:val="0"/>
              <w:spacing w:after="0" w:afterAutospacing="0"/>
              <w:rPr>
                <w:rFonts w:eastAsiaTheme="minorEastAsia"/>
                <w:szCs w:val="24"/>
                <w:lang w:val="en-US"/>
              </w:rPr>
            </w:pPr>
            <w:r>
              <w:rPr>
                <w:rFonts w:eastAsiaTheme="minorEastAsia" w:hint="eastAsia"/>
                <w:szCs w:val="24"/>
                <w:lang w:val="en-US"/>
              </w:rPr>
              <w:t>0</w:t>
            </w:r>
            <w:r>
              <w:rPr>
                <w:rFonts w:eastAsiaTheme="minorEastAsia"/>
                <w:szCs w:val="24"/>
                <w:lang w:val="en-US"/>
              </w:rPr>
              <w:t>.98</w:t>
            </w:r>
          </w:p>
        </w:tc>
      </w:tr>
    </w:tbl>
    <w:p w14:paraId="0DD3F467" w14:textId="03D412F0" w:rsidR="00264F6D" w:rsidRDefault="00264F6D">
      <w:pPr>
        <w:adjustRightInd w:val="0"/>
        <w:spacing w:after="0" w:afterAutospacing="0"/>
        <w:rPr>
          <w:rFonts w:eastAsiaTheme="minorEastAsia"/>
          <w:szCs w:val="24"/>
          <w:lang w:val="en-US"/>
        </w:rPr>
      </w:pPr>
    </w:p>
    <w:p w14:paraId="79E7296C" w14:textId="68D82055" w:rsidR="00264F6D" w:rsidRDefault="00264F6D">
      <w:pPr>
        <w:adjustRightInd w:val="0"/>
        <w:spacing w:after="0" w:afterAutospacing="0"/>
        <w:rPr>
          <w:rFonts w:eastAsiaTheme="minorEastAsia"/>
          <w:szCs w:val="24"/>
          <w:lang w:val="en-US"/>
        </w:rPr>
      </w:pPr>
      <w:r>
        <w:rPr>
          <w:rFonts w:eastAsiaTheme="minorEastAsia" w:hint="eastAsia"/>
          <w:szCs w:val="24"/>
          <w:lang w:val="en-US"/>
        </w:rPr>
        <w:t>B</w:t>
      </w:r>
      <w:r>
        <w:rPr>
          <w:rFonts w:eastAsiaTheme="minorEastAsia"/>
          <w:szCs w:val="24"/>
          <w:lang w:val="en-US"/>
        </w:rPr>
        <w:t>ased on values in this table, we still have various options:</w:t>
      </w:r>
    </w:p>
    <w:p w14:paraId="6FDEF592" w14:textId="7FF5FFEB" w:rsidR="007A2796" w:rsidRPr="00BF2CF3" w:rsidRDefault="007A2796" w:rsidP="00BF2CF3">
      <w:pPr>
        <w:pStyle w:val="aff9"/>
        <w:numPr>
          <w:ilvl w:val="0"/>
          <w:numId w:val="45"/>
        </w:numPr>
        <w:adjustRightInd w:val="0"/>
        <w:spacing w:after="0" w:afterAutospacing="0"/>
        <w:ind w:leftChars="0"/>
        <w:rPr>
          <w:rFonts w:eastAsiaTheme="minorEastAsia"/>
          <w:szCs w:val="24"/>
          <w:lang w:val="en-US"/>
        </w:rPr>
      </w:pPr>
      <w:r w:rsidRPr="00BF2CF3">
        <w:rPr>
          <w:rFonts w:eastAsiaTheme="minorEastAsia" w:hint="eastAsia"/>
          <w:szCs w:val="24"/>
          <w:lang w:val="en-US"/>
        </w:rPr>
        <w:t>O</w:t>
      </w:r>
      <w:r w:rsidRPr="00BF2CF3">
        <w:rPr>
          <w:rFonts w:eastAsiaTheme="minorEastAsia"/>
          <w:szCs w:val="24"/>
          <w:lang w:val="en-US"/>
        </w:rPr>
        <w:t xml:space="preserve">ption 1: Reuse the </w:t>
      </w:r>
      <w:r w:rsidR="00A069B0" w:rsidRPr="00BF2CF3">
        <w:rPr>
          <w:rFonts w:eastAsiaTheme="minorEastAsia"/>
          <w:szCs w:val="24"/>
          <w:lang w:val="en-US"/>
        </w:rPr>
        <w:t>value of 2.5 to cover all cases, i.e., X = 2.5 independent of SCS and DBTW on/off.</w:t>
      </w:r>
    </w:p>
    <w:p w14:paraId="56FBC8BE" w14:textId="3CADA615" w:rsidR="007A2796" w:rsidRPr="00BF2CF3" w:rsidRDefault="007A2796" w:rsidP="00BF2CF3">
      <w:pPr>
        <w:pStyle w:val="aff9"/>
        <w:numPr>
          <w:ilvl w:val="0"/>
          <w:numId w:val="45"/>
        </w:numPr>
        <w:adjustRightInd w:val="0"/>
        <w:spacing w:after="0" w:afterAutospacing="0"/>
        <w:ind w:leftChars="0"/>
        <w:rPr>
          <w:rFonts w:eastAsiaTheme="minorEastAsia"/>
          <w:szCs w:val="24"/>
          <w:lang w:val="en-US"/>
        </w:rPr>
      </w:pPr>
      <w:r w:rsidRPr="00BF2CF3">
        <w:rPr>
          <w:rFonts w:eastAsiaTheme="minorEastAsia"/>
          <w:szCs w:val="24"/>
          <w:lang w:val="en-US"/>
        </w:rPr>
        <w:t xml:space="preserve">Option 2: </w:t>
      </w:r>
      <w:r w:rsidR="00A069B0" w:rsidRPr="00BF2CF3">
        <w:rPr>
          <w:rFonts w:eastAsiaTheme="minorEastAsia"/>
          <w:szCs w:val="24"/>
          <w:lang w:val="en-US"/>
        </w:rPr>
        <w:t>X = 1 for 480kHz and DBTW off; X = 2.5 for 480kHz and DBTW on; X = 0.5 for 960kHz and DBTW off; X = 1 for 960 and DBTW on.</w:t>
      </w:r>
    </w:p>
    <w:p w14:paraId="6CC9472C" w14:textId="465D500B" w:rsidR="00A069B0" w:rsidRPr="00BF2CF3" w:rsidRDefault="00A069B0" w:rsidP="00BF2CF3">
      <w:pPr>
        <w:pStyle w:val="aff9"/>
        <w:numPr>
          <w:ilvl w:val="0"/>
          <w:numId w:val="45"/>
        </w:numPr>
        <w:adjustRightInd w:val="0"/>
        <w:spacing w:after="0" w:afterAutospacing="0"/>
        <w:ind w:leftChars="0"/>
        <w:rPr>
          <w:rFonts w:eastAsiaTheme="minorEastAsia"/>
          <w:szCs w:val="24"/>
          <w:lang w:val="en-US"/>
        </w:rPr>
      </w:pPr>
      <w:r w:rsidRPr="00BF2CF3">
        <w:rPr>
          <w:rFonts w:eastAsiaTheme="minorEastAsia"/>
          <w:szCs w:val="24"/>
          <w:lang w:val="en-US"/>
        </w:rPr>
        <w:t>Option 3: X = 1 for 480kHz and DBTW off; X = 2.5 for 480kHz and DBTW on; X/2 for 960kHz.</w:t>
      </w:r>
    </w:p>
    <w:p w14:paraId="439D859E" w14:textId="0BA46B58" w:rsidR="00264F6D" w:rsidRPr="00BF2CF3" w:rsidRDefault="00264F6D" w:rsidP="00BF2CF3">
      <w:pPr>
        <w:adjustRightInd w:val="0"/>
        <w:spacing w:after="0" w:afterAutospacing="0"/>
        <w:rPr>
          <w:rFonts w:eastAsiaTheme="minorEastAsia"/>
          <w:szCs w:val="24"/>
          <w:lang w:val="en-US"/>
        </w:rPr>
      </w:pPr>
      <w:r w:rsidRPr="00BF2CF3">
        <w:rPr>
          <w:rFonts w:eastAsiaTheme="minorEastAsia"/>
          <w:szCs w:val="24"/>
          <w:lang w:val="en-US"/>
        </w:rPr>
        <w:t>Even though Option 3 seems more concise than Option 2, the specification effort would be almost</w:t>
      </w:r>
      <w:r w:rsidR="00E32B05">
        <w:rPr>
          <w:rFonts w:eastAsiaTheme="minorEastAsia"/>
          <w:szCs w:val="24"/>
          <w:lang w:val="en-US"/>
        </w:rPr>
        <w:t xml:space="preserve"> equivalent. In addition, </w:t>
      </w:r>
      <w:r w:rsidRPr="00BF2CF3">
        <w:rPr>
          <w:rFonts w:eastAsiaTheme="minorEastAsia"/>
          <w:szCs w:val="24"/>
          <w:lang w:val="en-US"/>
        </w:rPr>
        <w:t>Option 2 well captures the different durations,</w:t>
      </w:r>
      <w:r w:rsidR="00E32B05">
        <w:rPr>
          <w:rFonts w:eastAsiaTheme="minorEastAsia"/>
          <w:szCs w:val="24"/>
          <w:lang w:val="en-US"/>
        </w:rPr>
        <w:t xml:space="preserve"> and thus</w:t>
      </w:r>
      <w:r w:rsidRPr="00BF2CF3">
        <w:rPr>
          <w:rFonts w:eastAsiaTheme="minorEastAsia"/>
          <w:szCs w:val="24"/>
          <w:lang w:val="en-US"/>
        </w:rPr>
        <w:t xml:space="preserve"> our first preference is Option 2. For the sake of progress,</w:t>
      </w:r>
      <w:r w:rsidR="002B5325">
        <w:rPr>
          <w:rFonts w:eastAsiaTheme="minorEastAsia"/>
          <w:szCs w:val="24"/>
          <w:lang w:val="en-US"/>
        </w:rPr>
        <w:t xml:space="preserve"> we are also fine with Option 1 that has the minimal specification impact</w:t>
      </w:r>
      <w:r w:rsidRPr="00BF2CF3">
        <w:rPr>
          <w:rFonts w:eastAsiaTheme="minorEastAsia"/>
          <w:szCs w:val="24"/>
          <w:lang w:val="en-US"/>
        </w:rPr>
        <w:t>.</w:t>
      </w:r>
    </w:p>
    <w:p w14:paraId="7FA834D0" w14:textId="77777777" w:rsidR="00264F6D" w:rsidRDefault="00264F6D">
      <w:pPr>
        <w:adjustRightInd w:val="0"/>
        <w:spacing w:after="0" w:afterAutospacing="0"/>
        <w:rPr>
          <w:rFonts w:eastAsiaTheme="minorEastAsia"/>
          <w:szCs w:val="24"/>
          <w:lang w:val="en-US"/>
        </w:rPr>
      </w:pPr>
    </w:p>
    <w:p w14:paraId="04D496CF" w14:textId="3FB23182" w:rsidR="00264F6D" w:rsidRDefault="003C22A1">
      <w:pPr>
        <w:adjustRightInd w:val="0"/>
        <w:spacing w:after="0" w:afterAutospacing="0"/>
        <w:rPr>
          <w:rFonts w:eastAsiaTheme="minorEastAsia"/>
          <w:szCs w:val="24"/>
          <w:lang w:val="en-US"/>
        </w:rPr>
      </w:pPr>
      <w:r>
        <w:rPr>
          <w:rFonts w:eastAsiaTheme="minorEastAsia"/>
          <w:b/>
          <w:szCs w:val="24"/>
          <w:lang w:val="en-US"/>
        </w:rPr>
        <w:t>Proposal 5</w:t>
      </w:r>
      <w:r w:rsidR="00264F6D" w:rsidRPr="00264F6D">
        <w:rPr>
          <w:rFonts w:eastAsiaTheme="minorEastAsia"/>
          <w:b/>
          <w:szCs w:val="24"/>
          <w:lang w:val="en-US"/>
        </w:rPr>
        <w:t>:</w:t>
      </w:r>
      <w:r w:rsidR="00264F6D">
        <w:rPr>
          <w:rFonts w:eastAsiaTheme="minorEastAsia"/>
          <w:szCs w:val="24"/>
          <w:lang w:val="en-US"/>
        </w:rPr>
        <w:t xml:space="preserve"> </w:t>
      </w:r>
      <w:r w:rsidR="008936E4">
        <w:rPr>
          <w:rFonts w:eastAsiaTheme="minorEastAsia"/>
          <w:szCs w:val="24"/>
          <w:lang w:val="en-US"/>
        </w:rPr>
        <w:t xml:space="preserve">Regarding the offset value </w:t>
      </w:r>
      <w:r w:rsidR="008936E4" w:rsidRPr="00C377E3">
        <w:rPr>
          <w:rFonts w:eastAsiaTheme="minorEastAsia"/>
          <w:i/>
          <w:szCs w:val="24"/>
          <w:lang w:val="en-US"/>
        </w:rPr>
        <w:t>O</w:t>
      </w:r>
      <w:r w:rsidR="008936E4">
        <w:rPr>
          <w:rFonts w:eastAsiaTheme="minorEastAsia"/>
          <w:szCs w:val="24"/>
          <w:lang w:val="en-US"/>
        </w:rPr>
        <w:t>, o</w:t>
      </w:r>
      <w:r w:rsidR="00264F6D">
        <w:rPr>
          <w:rFonts w:eastAsiaTheme="minorEastAsia"/>
          <w:szCs w:val="24"/>
          <w:lang w:val="en-US"/>
        </w:rPr>
        <w:t xml:space="preserve">ur first preference is X = 1 for 480kHz and DBTW off; X = 2.5 for 480kHz and DBTW on; X = 0.5 for 960kHz and DBTW off; X = 1 for 960 and DBTW on. Our second preference is X = 2.5 independent of SCS and DBTW on/off. </w:t>
      </w:r>
    </w:p>
    <w:p w14:paraId="3FB5480F" w14:textId="77777777" w:rsidR="002A5483" w:rsidRPr="00EB272C" w:rsidRDefault="002A5483">
      <w:pPr>
        <w:adjustRightInd w:val="0"/>
        <w:spacing w:after="0" w:afterAutospacing="0"/>
        <w:rPr>
          <w:rFonts w:eastAsiaTheme="minorEastAsia"/>
          <w:szCs w:val="24"/>
          <w:lang w:val="en-US"/>
        </w:rPr>
      </w:pPr>
    </w:p>
    <w:p w14:paraId="2D702BF6" w14:textId="193C15CB" w:rsidR="00DC3F2A" w:rsidRPr="00C76F21" w:rsidRDefault="005C4F36">
      <w:pPr>
        <w:adjustRightInd w:val="0"/>
        <w:spacing w:after="0" w:afterAutospacing="0"/>
        <w:rPr>
          <w:rFonts w:eastAsiaTheme="minorEastAsia"/>
          <w:szCs w:val="24"/>
        </w:rPr>
      </w:pPr>
      <w:r w:rsidRPr="00082907">
        <w:rPr>
          <w:rFonts w:eastAsiaTheme="minorEastAsia"/>
          <w:b/>
          <w:szCs w:val="24"/>
          <w:lang w:val="en-US"/>
        </w:rPr>
        <w:t>Issue</w:t>
      </w:r>
      <w:r>
        <w:rPr>
          <w:rFonts w:eastAsiaTheme="minorEastAsia"/>
          <w:szCs w:val="24"/>
          <w:lang w:val="en-US"/>
        </w:rPr>
        <w:t xml:space="preserve">: </w:t>
      </w:r>
      <w:r w:rsidR="00DC3F2A">
        <w:rPr>
          <w:rFonts w:eastAsiaTheme="minorEastAsia"/>
          <w:szCs w:val="24"/>
          <w:lang w:val="en-US"/>
        </w:rPr>
        <w:t xml:space="preserve"> “First symbol index” of rows 6, 7, 8, 11</w:t>
      </w:r>
      <w:r w:rsidR="00DC2541" w:rsidRPr="00C377E3">
        <w:rPr>
          <w:rFonts w:eastAsiaTheme="minorEastAsia"/>
          <w:szCs w:val="24"/>
          <w:lang w:val="en-US"/>
        </w:rPr>
        <w:t xml:space="preserve"> (</w:t>
      </w:r>
      <w:r w:rsidR="00DC3F2A" w:rsidRPr="00C377E3">
        <w:rPr>
          <w:szCs w:val="24"/>
          <w:lang w:eastAsia="zh-CN"/>
        </w:rPr>
        <w:t xml:space="preserve">FFS: whether Y = </w:t>
      </w:r>
      <m:oMath>
        <m:sSubSup>
          <m:sSubSupPr>
            <m:ctrlPr>
              <w:rPr>
                <w:rStyle w:val="afc"/>
                <w:rFonts w:ascii="Cambria Math" w:hAnsi="Cambria Math" w:cs="Arial"/>
                <w:i/>
                <w:sz w:val="24"/>
                <w:szCs w:val="24"/>
              </w:rPr>
            </m:ctrlPr>
          </m:sSubSupPr>
          <m:e>
            <m:r>
              <w:rPr>
                <w:rStyle w:val="afc"/>
                <w:rFonts w:ascii="Cambria Math" w:hAnsi="Cambria Math" w:cs="Arial"/>
                <w:sz w:val="24"/>
                <w:szCs w:val="24"/>
              </w:rPr>
              <m:t>N</m:t>
            </m:r>
          </m:e>
          <m:sub>
            <m:r>
              <w:rPr>
                <w:rStyle w:val="afc"/>
                <w:rFonts w:ascii="Cambria Math" w:hAnsi="Cambria Math" w:cs="Arial"/>
                <w:sz w:val="24"/>
                <w:szCs w:val="24"/>
              </w:rPr>
              <m:t>symb</m:t>
            </m:r>
          </m:sub>
          <m:sup>
            <m:r>
              <w:rPr>
                <w:rStyle w:val="afc"/>
                <w:rFonts w:ascii="Cambria Math" w:hAnsi="Cambria Math" w:cs="Arial"/>
                <w:sz w:val="24"/>
                <w:szCs w:val="24"/>
              </w:rPr>
              <m:t>CORESET</m:t>
            </m:r>
          </m:sup>
        </m:sSubSup>
      </m:oMath>
      <w:r w:rsidR="00DC3F2A" w:rsidRPr="00C377E3">
        <w:rPr>
          <w:rStyle w:val="afc"/>
          <w:sz w:val="24"/>
          <w:szCs w:val="24"/>
        </w:rPr>
        <w:t xml:space="preserve">, </w:t>
      </w:r>
      <w:r w:rsidR="00DC3F2A" w:rsidRPr="00C377E3">
        <w:rPr>
          <w:szCs w:val="24"/>
          <w:lang w:eastAsia="zh-CN"/>
        </w:rPr>
        <w:t>or Y=</w:t>
      </w:r>
      <m:oMath>
        <m:sSubSup>
          <m:sSubSupPr>
            <m:ctrlPr>
              <w:rPr>
                <w:rStyle w:val="afc"/>
                <w:rFonts w:ascii="Cambria Math" w:hAnsi="Cambria Math" w:cs="Arial"/>
                <w:i/>
                <w:sz w:val="24"/>
                <w:szCs w:val="24"/>
              </w:rPr>
            </m:ctrlPr>
          </m:sSubSupPr>
          <m:e>
            <m:r>
              <w:rPr>
                <w:rStyle w:val="afc"/>
                <w:rFonts w:ascii="Cambria Math" w:hAnsi="Cambria Math" w:cs="Arial"/>
                <w:sz w:val="24"/>
                <w:szCs w:val="24"/>
              </w:rPr>
              <m:t>N</m:t>
            </m:r>
          </m:e>
          <m:sub>
            <m:r>
              <w:rPr>
                <w:rStyle w:val="afc"/>
                <w:rFonts w:ascii="Cambria Math" w:hAnsi="Cambria Math" w:cs="Arial"/>
                <w:sz w:val="24"/>
                <w:szCs w:val="24"/>
              </w:rPr>
              <m:t>symb</m:t>
            </m:r>
          </m:sub>
          <m:sup>
            <m:r>
              <w:rPr>
                <w:rStyle w:val="afc"/>
                <w:rFonts w:ascii="Cambria Math" w:hAnsi="Cambria Math" w:cs="Arial"/>
                <w:sz w:val="24"/>
                <w:szCs w:val="24"/>
              </w:rPr>
              <m:t>CORESET</m:t>
            </m:r>
          </m:sup>
        </m:sSubSup>
        <m:r>
          <w:rPr>
            <w:rStyle w:val="afc"/>
            <w:rFonts w:ascii="Cambria Math" w:hAnsi="Cambria Math" w:cs="Arial"/>
            <w:sz w:val="24"/>
            <w:szCs w:val="24"/>
          </w:rPr>
          <m:t>+1</m:t>
        </m:r>
      </m:oMath>
      <w:r w:rsidR="00DC3F2A" w:rsidRPr="00C377E3">
        <w:rPr>
          <w:rStyle w:val="afc"/>
          <w:sz w:val="24"/>
          <w:szCs w:val="24"/>
        </w:rPr>
        <w:t>, or whether to remove entries with Y</w:t>
      </w:r>
      <w:r w:rsidR="00DC2541" w:rsidRPr="00C377E3">
        <w:rPr>
          <w:rStyle w:val="afc"/>
          <w:sz w:val="24"/>
          <w:szCs w:val="24"/>
        </w:rPr>
        <w:t>)</w:t>
      </w:r>
    </w:p>
    <w:p w14:paraId="6C313F02" w14:textId="63965150" w:rsidR="001B03B2" w:rsidRDefault="001B03B2">
      <w:pPr>
        <w:adjustRightInd w:val="0"/>
        <w:spacing w:after="0" w:afterAutospacing="0"/>
        <w:rPr>
          <w:rFonts w:eastAsiaTheme="minorEastAsia"/>
          <w:szCs w:val="24"/>
          <w:lang w:val="en-US"/>
        </w:rPr>
      </w:pPr>
    </w:p>
    <w:p w14:paraId="5849A658" w14:textId="1F6F3122" w:rsidR="00AF096A" w:rsidRPr="007F0D03" w:rsidRDefault="007F0D03">
      <w:pPr>
        <w:adjustRightInd w:val="0"/>
        <w:spacing w:after="0" w:afterAutospacing="0"/>
        <w:rPr>
          <w:rFonts w:eastAsiaTheme="minorEastAsia"/>
          <w:szCs w:val="24"/>
          <w:lang w:val="en-US"/>
        </w:rPr>
      </w:pPr>
      <w:r>
        <w:rPr>
          <w:rFonts w:eastAsiaTheme="minorEastAsia"/>
          <w:szCs w:val="24"/>
          <w:lang w:val="en-US"/>
        </w:rPr>
        <w:t>We think two cases (</w:t>
      </w:r>
      <w:r w:rsidRPr="00D744AA">
        <w:rPr>
          <w:rFonts w:eastAsiaTheme="minorEastAsia"/>
          <w:i/>
          <w:szCs w:val="24"/>
          <w:lang w:val="en-US"/>
        </w:rPr>
        <w:t>O</w:t>
      </w:r>
      <w:r>
        <w:rPr>
          <w:rFonts w:eastAsiaTheme="minorEastAsia"/>
          <w:szCs w:val="24"/>
          <w:lang w:val="en-US"/>
        </w:rPr>
        <w:t xml:space="preserve"> &gt; 0 and </w:t>
      </w:r>
      <w:r w:rsidRPr="00D744AA">
        <w:rPr>
          <w:rFonts w:eastAsiaTheme="minorEastAsia"/>
          <w:i/>
          <w:szCs w:val="24"/>
          <w:lang w:val="en-US"/>
        </w:rPr>
        <w:t>O</w:t>
      </w:r>
      <w:r>
        <w:rPr>
          <w:rFonts w:eastAsiaTheme="minorEastAsia"/>
          <w:szCs w:val="24"/>
          <w:lang w:val="en-US"/>
        </w:rPr>
        <w:t xml:space="preserve"> = 0) should be separately analyzed as follows</w:t>
      </w:r>
      <w:r w:rsidR="00704761">
        <w:rPr>
          <w:rFonts w:eastAsiaTheme="minorEastAsia"/>
          <w:szCs w:val="24"/>
          <w:lang w:val="en-US"/>
        </w:rPr>
        <w:t xml:space="preserve">, where it is found that the </w:t>
      </w:r>
      <w:r w:rsidR="00DC2541">
        <w:rPr>
          <w:rFonts w:eastAsiaTheme="minorEastAsia"/>
          <w:szCs w:val="24"/>
          <w:lang w:val="en-US"/>
        </w:rPr>
        <w:t>entries with Y</w:t>
      </w:r>
      <w:r w:rsidR="00704761">
        <w:rPr>
          <w:rFonts w:eastAsiaTheme="minorEastAsia"/>
          <w:szCs w:val="24"/>
          <w:lang w:val="en-US"/>
        </w:rPr>
        <w:t xml:space="preserve"> should be modified rather than</w:t>
      </w:r>
      <w:r w:rsidR="001B03B2">
        <w:rPr>
          <w:rFonts w:eastAsiaTheme="minorEastAsia"/>
          <w:szCs w:val="24"/>
          <w:lang w:val="en-US"/>
        </w:rPr>
        <w:t xml:space="preserve"> simply kept</w:t>
      </w:r>
      <w:r w:rsidR="00DC2541">
        <w:rPr>
          <w:rFonts w:eastAsiaTheme="minorEastAsia"/>
          <w:szCs w:val="24"/>
          <w:lang w:val="en-US"/>
        </w:rPr>
        <w:t xml:space="preserve"> the same</w:t>
      </w:r>
      <w:r w:rsidR="001B03B2">
        <w:rPr>
          <w:rFonts w:eastAsiaTheme="minorEastAsia"/>
          <w:szCs w:val="24"/>
          <w:lang w:val="en-US"/>
        </w:rPr>
        <w:t xml:space="preserve"> or</w:t>
      </w:r>
      <w:r w:rsidR="00704761">
        <w:rPr>
          <w:rFonts w:eastAsiaTheme="minorEastAsia"/>
          <w:szCs w:val="24"/>
          <w:lang w:val="en-US"/>
        </w:rPr>
        <w:t xml:space="preserve"> </w:t>
      </w:r>
      <w:r w:rsidR="00EC2B15">
        <w:rPr>
          <w:rFonts w:eastAsiaTheme="minorEastAsia"/>
          <w:szCs w:val="24"/>
          <w:lang w:val="en-US"/>
        </w:rPr>
        <w:t>added with</w:t>
      </w:r>
      <w:r w:rsidR="00BD0425">
        <w:rPr>
          <w:rFonts w:eastAsiaTheme="minorEastAsia"/>
          <w:szCs w:val="24"/>
          <w:lang w:val="en-US"/>
        </w:rPr>
        <w:t xml:space="preserve"> 1 symbol</w:t>
      </w:r>
      <w:r w:rsidR="00704761">
        <w:rPr>
          <w:rFonts w:eastAsiaTheme="minorEastAsia"/>
          <w:szCs w:val="24"/>
          <w:lang w:val="en-US"/>
        </w:rPr>
        <w:t>.</w:t>
      </w:r>
    </w:p>
    <w:p w14:paraId="3566256D" w14:textId="3012DCB0" w:rsidR="00AF096A" w:rsidRDefault="00AF096A" w:rsidP="007F0D03">
      <w:pPr>
        <w:pStyle w:val="aff9"/>
        <w:numPr>
          <w:ilvl w:val="0"/>
          <w:numId w:val="43"/>
        </w:numPr>
        <w:adjustRightInd w:val="0"/>
        <w:spacing w:after="0" w:afterAutospacing="0"/>
        <w:ind w:leftChars="0"/>
        <w:rPr>
          <w:rFonts w:eastAsiaTheme="minorEastAsia"/>
          <w:szCs w:val="24"/>
          <w:lang w:val="en-US"/>
        </w:rPr>
      </w:pPr>
      <w:r w:rsidRPr="007F0D03">
        <w:rPr>
          <w:rFonts w:eastAsiaTheme="minorEastAsia" w:hint="eastAsia"/>
          <w:szCs w:val="24"/>
          <w:lang w:val="en-US"/>
        </w:rPr>
        <w:t>F</w:t>
      </w:r>
      <w:r w:rsidRPr="007F0D03">
        <w:rPr>
          <w:rFonts w:eastAsiaTheme="minorEastAsia"/>
          <w:szCs w:val="24"/>
          <w:lang w:val="en-US"/>
        </w:rPr>
        <w:t xml:space="preserve">or </w:t>
      </w:r>
      <w:r w:rsidRPr="00B96D99">
        <w:rPr>
          <w:rFonts w:eastAsiaTheme="minorEastAsia"/>
          <w:i/>
          <w:szCs w:val="24"/>
          <w:lang w:val="en-US"/>
        </w:rPr>
        <w:t>O</w:t>
      </w:r>
      <w:r w:rsidRPr="007F0D03">
        <w:rPr>
          <w:rFonts w:eastAsiaTheme="minorEastAsia"/>
          <w:szCs w:val="24"/>
          <w:lang w:val="en-US"/>
        </w:rPr>
        <w:t xml:space="preserve"> &gt; 0, the first SSB (with even index) and the first PDCCH0 associated to the first SSB, and the second SSB (with odd index) and the second PDCCH0 associated to the second SSB, are located </w:t>
      </w:r>
      <w:r w:rsidRPr="007F0D03">
        <w:rPr>
          <w:rFonts w:eastAsiaTheme="minorEastAsia"/>
          <w:b/>
          <w:szCs w:val="24"/>
          <w:lang w:val="en-US"/>
        </w:rPr>
        <w:t>within different slots</w:t>
      </w:r>
      <w:r w:rsidRPr="007F0D03">
        <w:rPr>
          <w:rFonts w:eastAsiaTheme="minorEastAsia"/>
          <w:szCs w:val="24"/>
          <w:lang w:val="en-US"/>
        </w:rPr>
        <w:t xml:space="preserve">. To cope with the potential requirement of beam switching gaps, </w:t>
      </w:r>
      <w:r w:rsidR="0074305C">
        <w:rPr>
          <w:rFonts w:eastAsiaTheme="minorEastAsia"/>
          <w:szCs w:val="24"/>
          <w:lang w:val="en-US"/>
        </w:rPr>
        <w:t>a gap symbol</w:t>
      </w:r>
      <w:r w:rsidRPr="007F0D03">
        <w:rPr>
          <w:rFonts w:eastAsiaTheme="minorEastAsia"/>
          <w:szCs w:val="24"/>
          <w:lang w:val="en-US"/>
        </w:rPr>
        <w:t xml:space="preserve"> can be introduced between the first PDCCH0 and the second PDCCH0</w:t>
      </w:r>
      <w:r w:rsidR="0074305C">
        <w:rPr>
          <w:rFonts w:eastAsiaTheme="minorEastAsia"/>
          <w:szCs w:val="24"/>
          <w:lang w:val="en-US"/>
        </w:rPr>
        <w:t>, i.e.</w:t>
      </w:r>
      <w:r w:rsidR="00BC6871">
        <w:rPr>
          <w:rFonts w:eastAsiaTheme="minorEastAsia"/>
          <w:szCs w:val="24"/>
          <w:lang w:val="en-US"/>
        </w:rPr>
        <w:t xml:space="preserve">, </w:t>
      </w:r>
      <w:r w:rsidR="00BC6871" w:rsidRPr="00AC6F2E">
        <w:rPr>
          <w:szCs w:val="24"/>
          <w:lang w:eastAsia="zh-CN"/>
        </w:rPr>
        <w:t>Y</w:t>
      </w:r>
      <w:r w:rsidR="004C0044">
        <w:rPr>
          <w:szCs w:val="24"/>
          <w:lang w:eastAsia="zh-CN"/>
        </w:rPr>
        <w:t xml:space="preserve"> </w:t>
      </w:r>
      <w:r w:rsidR="00BC6871" w:rsidRPr="00AC6F2E">
        <w:rPr>
          <w:szCs w:val="24"/>
          <w:lang w:eastAsia="zh-CN"/>
        </w:rPr>
        <w:t>=</w:t>
      </w:r>
      <w:r w:rsidR="004C0044">
        <w:rPr>
          <w:szCs w:val="24"/>
          <w:lang w:eastAsia="zh-CN"/>
        </w:rPr>
        <w:t xml:space="preserve"> </w:t>
      </w:r>
      <m:oMath>
        <m:sSubSup>
          <m:sSubSupPr>
            <m:ctrlPr>
              <w:rPr>
                <w:rStyle w:val="afc"/>
                <w:rFonts w:ascii="Cambria Math" w:hAnsi="Cambria Math" w:cs="Arial"/>
                <w:i/>
                <w:sz w:val="24"/>
                <w:szCs w:val="24"/>
              </w:rPr>
            </m:ctrlPr>
          </m:sSubSupPr>
          <m:e>
            <m:r>
              <w:rPr>
                <w:rStyle w:val="afc"/>
                <w:rFonts w:ascii="Cambria Math" w:hAnsi="Cambria Math" w:cs="Arial"/>
                <w:sz w:val="24"/>
                <w:szCs w:val="24"/>
              </w:rPr>
              <m:t>N</m:t>
            </m:r>
          </m:e>
          <m:sub>
            <m:r>
              <w:rPr>
                <w:rStyle w:val="afc"/>
                <w:rFonts w:ascii="Cambria Math" w:hAnsi="Cambria Math" w:cs="Arial"/>
                <w:sz w:val="24"/>
                <w:szCs w:val="24"/>
              </w:rPr>
              <m:t>symb</m:t>
            </m:r>
          </m:sub>
          <m:sup>
            <m:r>
              <w:rPr>
                <w:rStyle w:val="afc"/>
                <w:rFonts w:ascii="Cambria Math" w:hAnsi="Cambria Math" w:cs="Arial"/>
                <w:sz w:val="24"/>
                <w:szCs w:val="24"/>
              </w:rPr>
              <m:t>CORESET</m:t>
            </m:r>
          </m:sup>
        </m:sSubSup>
        <m:r>
          <w:rPr>
            <w:rStyle w:val="afc"/>
            <w:rFonts w:ascii="Cambria Math" w:hAnsi="Cambria Math" w:cs="Arial"/>
            <w:sz w:val="24"/>
            <w:szCs w:val="24"/>
          </w:rPr>
          <m:t>+1</m:t>
        </m:r>
      </m:oMath>
      <w:r w:rsidRPr="007F0D03">
        <w:rPr>
          <w:rFonts w:eastAsiaTheme="minorEastAsia"/>
          <w:szCs w:val="24"/>
          <w:lang w:val="en-US"/>
        </w:rPr>
        <w:t>.</w:t>
      </w:r>
    </w:p>
    <w:p w14:paraId="3855E2F7" w14:textId="77777777" w:rsidR="00BE41AF" w:rsidRDefault="00BE41AF" w:rsidP="00BE41AF">
      <w:pPr>
        <w:pStyle w:val="aff9"/>
        <w:adjustRightInd w:val="0"/>
        <w:spacing w:after="0" w:afterAutospacing="0"/>
        <w:ind w:leftChars="0" w:left="420"/>
        <w:rPr>
          <w:rFonts w:eastAsiaTheme="minorEastAsia"/>
          <w:szCs w:val="24"/>
          <w:lang w:val="en-US"/>
        </w:rPr>
      </w:pPr>
    </w:p>
    <w:p w14:paraId="3D5CC2CD" w14:textId="6EBB5623" w:rsidR="001911A8" w:rsidRDefault="008A5624" w:rsidP="001911A8">
      <w:pPr>
        <w:adjustRightInd w:val="0"/>
        <w:spacing w:after="0" w:afterAutospacing="0"/>
        <w:jc w:val="center"/>
        <w:rPr>
          <w:rFonts w:eastAsiaTheme="minorEastAsia"/>
          <w:szCs w:val="24"/>
          <w:lang w:val="en-US"/>
        </w:rPr>
      </w:pPr>
      <w:r w:rsidRPr="008A5624">
        <w:rPr>
          <w:rFonts w:hint="eastAsia"/>
          <w:noProof/>
        </w:rPr>
        <w:drawing>
          <wp:inline distT="0" distB="0" distL="0" distR="0" wp14:anchorId="3D01E4A8" wp14:editId="16D46F37">
            <wp:extent cx="4546600" cy="901700"/>
            <wp:effectExtent l="0" t="0" r="6350" b="0"/>
            <wp:docPr id="1646987746" name="図 1646987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901700"/>
                    </a:xfrm>
                    <a:prstGeom prst="rect">
                      <a:avLst/>
                    </a:prstGeom>
                    <a:noFill/>
                    <a:ln>
                      <a:noFill/>
                    </a:ln>
                  </pic:spPr>
                </pic:pic>
              </a:graphicData>
            </a:graphic>
          </wp:inline>
        </w:drawing>
      </w:r>
    </w:p>
    <w:p w14:paraId="35CABA60" w14:textId="77777777" w:rsidR="001911A8" w:rsidRPr="00BE41AF" w:rsidRDefault="001911A8" w:rsidP="00BE41AF">
      <w:pPr>
        <w:pStyle w:val="aff9"/>
        <w:adjustRightInd w:val="0"/>
        <w:spacing w:after="0" w:afterAutospacing="0"/>
        <w:ind w:leftChars="0" w:left="420"/>
        <w:jc w:val="center"/>
        <w:rPr>
          <w:rFonts w:eastAsiaTheme="minorEastAsia"/>
          <w:szCs w:val="24"/>
          <w:lang w:val="en-US"/>
        </w:rPr>
      </w:pPr>
    </w:p>
    <w:p w14:paraId="24538DD8" w14:textId="77777777" w:rsidR="00BE41AF" w:rsidRDefault="00BE41AF" w:rsidP="00BE41AF">
      <w:pPr>
        <w:pStyle w:val="aff9"/>
        <w:adjustRightInd w:val="0"/>
        <w:spacing w:after="0" w:afterAutospacing="0"/>
        <w:ind w:leftChars="0" w:left="420"/>
        <w:rPr>
          <w:rFonts w:eastAsiaTheme="minorEastAsia"/>
          <w:szCs w:val="24"/>
          <w:lang w:val="en-US"/>
        </w:rPr>
      </w:pPr>
    </w:p>
    <w:p w14:paraId="736ADCB5" w14:textId="560F4F95" w:rsidR="00AF096A" w:rsidRPr="00642EFB" w:rsidRDefault="00AF096A" w:rsidP="00BE41AF">
      <w:pPr>
        <w:pStyle w:val="aff9"/>
        <w:numPr>
          <w:ilvl w:val="0"/>
          <w:numId w:val="43"/>
        </w:numPr>
        <w:adjustRightInd w:val="0"/>
        <w:spacing w:after="0" w:afterAutospacing="0"/>
        <w:ind w:leftChars="0"/>
        <w:rPr>
          <w:rFonts w:eastAsiaTheme="minorEastAsia"/>
          <w:sz w:val="22"/>
          <w:szCs w:val="22"/>
          <w:lang w:val="en-US"/>
        </w:rPr>
      </w:pPr>
      <w:r w:rsidRPr="007F0D03">
        <w:rPr>
          <w:rFonts w:eastAsiaTheme="minorEastAsia" w:hint="eastAsia"/>
          <w:szCs w:val="24"/>
          <w:lang w:val="en-US"/>
        </w:rPr>
        <w:t>F</w:t>
      </w:r>
      <w:r w:rsidRPr="007F0D03">
        <w:rPr>
          <w:rFonts w:eastAsiaTheme="minorEastAsia"/>
          <w:szCs w:val="24"/>
          <w:lang w:val="en-US"/>
        </w:rPr>
        <w:t xml:space="preserve">or </w:t>
      </w:r>
      <w:r w:rsidRPr="00B96D99">
        <w:rPr>
          <w:rFonts w:eastAsiaTheme="minorEastAsia"/>
          <w:i/>
          <w:szCs w:val="24"/>
          <w:lang w:val="en-US"/>
        </w:rPr>
        <w:t>O</w:t>
      </w:r>
      <w:r w:rsidRPr="007F0D03">
        <w:rPr>
          <w:rFonts w:eastAsiaTheme="minorEastAsia"/>
          <w:szCs w:val="24"/>
          <w:lang w:val="en-US"/>
        </w:rPr>
        <w:t xml:space="preserve"> = 0</w:t>
      </w:r>
      <w:r w:rsidR="00D5567F" w:rsidRPr="007F0D03">
        <w:rPr>
          <w:rFonts w:eastAsiaTheme="minorEastAsia"/>
          <w:szCs w:val="24"/>
          <w:lang w:val="en-US"/>
        </w:rPr>
        <w:t xml:space="preserve">, the first SSB (with even index) and the first PDCCH0 associated to the first SSB, and the second SSB (with odd index) and the second PDCCH0 associated to the second SSB, are located </w:t>
      </w:r>
      <w:r w:rsidR="00D5567F" w:rsidRPr="007F0D03">
        <w:rPr>
          <w:rFonts w:eastAsiaTheme="minorEastAsia"/>
          <w:b/>
          <w:szCs w:val="24"/>
          <w:lang w:val="en-US"/>
        </w:rPr>
        <w:lastRenderedPageBreak/>
        <w:t>within a slot</w:t>
      </w:r>
      <w:r w:rsidR="00D5567F" w:rsidRPr="007F0D03">
        <w:rPr>
          <w:rFonts w:eastAsiaTheme="minorEastAsia"/>
          <w:szCs w:val="24"/>
          <w:lang w:val="en-US"/>
        </w:rPr>
        <w:t>. That is,</w:t>
      </w:r>
      <w:r w:rsidR="00A92121" w:rsidRPr="007F0D03">
        <w:rPr>
          <w:rFonts w:eastAsiaTheme="minorEastAsia"/>
          <w:szCs w:val="24"/>
          <w:lang w:val="en-US"/>
        </w:rPr>
        <w:t xml:space="preserve"> since it is not possible to introduce gaps,</w:t>
      </w:r>
      <w:r w:rsidR="0068498C">
        <w:rPr>
          <w:rFonts w:eastAsiaTheme="minorEastAsia"/>
          <w:szCs w:val="24"/>
          <w:lang w:val="en-US"/>
        </w:rPr>
        <w:t xml:space="preserve"> the first PDCCH0 has to be</w:t>
      </w:r>
      <w:r w:rsidR="00D5567F" w:rsidRPr="007F0D03">
        <w:rPr>
          <w:rFonts w:eastAsiaTheme="minorEastAsia"/>
          <w:szCs w:val="24"/>
          <w:lang w:val="en-US"/>
        </w:rPr>
        <w:t xml:space="preserve"> allo</w:t>
      </w:r>
      <w:r w:rsidR="00E03C8E">
        <w:rPr>
          <w:rFonts w:eastAsiaTheme="minorEastAsia"/>
          <w:szCs w:val="24"/>
          <w:lang w:val="en-US"/>
        </w:rPr>
        <w:t>cated to</w:t>
      </w:r>
      <w:r w:rsidR="0068498C">
        <w:rPr>
          <w:rFonts w:eastAsiaTheme="minorEastAsia"/>
          <w:szCs w:val="24"/>
          <w:lang w:val="en-US"/>
        </w:rPr>
        <w:t xml:space="preserve"> symbol #0 and the second PDCCH0 has to be</w:t>
      </w:r>
      <w:r w:rsidR="00E03C8E">
        <w:rPr>
          <w:rFonts w:eastAsiaTheme="minorEastAsia"/>
          <w:szCs w:val="24"/>
          <w:lang w:val="en-US"/>
        </w:rPr>
        <w:t xml:space="preserve"> allocated to</w:t>
      </w:r>
      <w:r w:rsidR="00D5567F" w:rsidRPr="007F0D03">
        <w:rPr>
          <w:rFonts w:eastAsiaTheme="minorEastAsia"/>
          <w:szCs w:val="24"/>
          <w:lang w:val="en-US"/>
        </w:rPr>
        <w:t xml:space="preserve"> symbol #1.</w:t>
      </w:r>
      <w:r w:rsidR="0010076B" w:rsidRPr="007F0D03">
        <w:rPr>
          <w:rFonts w:eastAsiaTheme="minorEastAsia"/>
          <w:szCs w:val="24"/>
          <w:lang w:val="en-US"/>
        </w:rPr>
        <w:t xml:space="preserve"> Although</w:t>
      </w:r>
      <w:r w:rsidR="0010076B" w:rsidRPr="007F0D03">
        <w:rPr>
          <w:rFonts w:eastAsiaTheme="minorEastAsia" w:hint="eastAsia"/>
          <w:szCs w:val="24"/>
          <w:lang w:val="en-US"/>
        </w:rPr>
        <w:t xml:space="preserve"> </w:t>
      </w:r>
      <w:r w:rsidR="0010076B" w:rsidRPr="007F0D03">
        <w:rPr>
          <w:rFonts w:eastAsiaTheme="minorEastAsia"/>
          <w:szCs w:val="24"/>
          <w:lang w:val="en-US"/>
        </w:rPr>
        <w:t xml:space="preserve">such configuration leads to limited scheduling flexibility if beam switching gaps are necessary, scheduling is still possible, e.g., </w:t>
      </w:r>
      <w:r w:rsidR="00FF7196" w:rsidRPr="007F0D03">
        <w:rPr>
          <w:rFonts w:eastAsiaTheme="minorEastAsia"/>
          <w:szCs w:val="24"/>
          <w:lang w:val="en-US"/>
        </w:rPr>
        <w:t>the gNB only transmits either the first SSB and the first PDCCH0, or the se</w:t>
      </w:r>
      <w:r w:rsidR="0099696F" w:rsidRPr="007F0D03">
        <w:rPr>
          <w:rFonts w:eastAsiaTheme="minorEastAsia"/>
          <w:szCs w:val="24"/>
          <w:lang w:val="en-US"/>
        </w:rPr>
        <w:t>cond SSB and the second PDCCH0.</w:t>
      </w:r>
      <w:r w:rsidR="0099696F" w:rsidRPr="007F0D03">
        <w:rPr>
          <w:rFonts w:eastAsiaTheme="minorEastAsia" w:hint="eastAsia"/>
          <w:szCs w:val="24"/>
          <w:lang w:val="en-US"/>
        </w:rPr>
        <w:t xml:space="preserve"> </w:t>
      </w:r>
      <w:r w:rsidR="0099696F" w:rsidRPr="007F0D03">
        <w:rPr>
          <w:rFonts w:eastAsiaTheme="minorEastAsia"/>
          <w:szCs w:val="24"/>
          <w:lang w:val="en-US"/>
        </w:rPr>
        <w:t>For a gNB of higher capability where beam switching gaps are not needed, such configuration</w:t>
      </w:r>
      <w:r w:rsidR="008D0E4A">
        <w:rPr>
          <w:rFonts w:eastAsiaTheme="minorEastAsia"/>
          <w:szCs w:val="24"/>
          <w:lang w:val="en-US"/>
        </w:rPr>
        <w:t xml:space="preserve"> without reducing scheduling flexibility</w:t>
      </w:r>
      <w:r w:rsidR="0099696F" w:rsidRPr="007F0D03">
        <w:rPr>
          <w:rFonts w:eastAsiaTheme="minorEastAsia"/>
          <w:szCs w:val="24"/>
          <w:lang w:val="en-US"/>
        </w:rPr>
        <w:t xml:space="preserve"> is </w:t>
      </w:r>
      <w:r w:rsidR="00F342FA">
        <w:rPr>
          <w:rFonts w:eastAsiaTheme="minorEastAsia"/>
          <w:szCs w:val="24"/>
          <w:lang w:val="en-US"/>
        </w:rPr>
        <w:t>useful</w:t>
      </w:r>
      <w:r w:rsidR="0099696F" w:rsidRPr="007F0D03">
        <w:rPr>
          <w:rFonts w:eastAsiaTheme="minorEastAsia"/>
          <w:szCs w:val="24"/>
          <w:lang w:val="en-US"/>
        </w:rPr>
        <w:t xml:space="preserve"> as in Rel-15/Rel-16.</w:t>
      </w:r>
      <w:r w:rsidR="00C955D6">
        <w:rPr>
          <w:rFonts w:eastAsiaTheme="minorEastAsia"/>
          <w:szCs w:val="24"/>
          <w:lang w:val="en-US"/>
        </w:rPr>
        <w:t xml:space="preserve"> Thus, </w:t>
      </w:r>
      <w:r w:rsidR="00C955D6" w:rsidRPr="00AC6F2E">
        <w:rPr>
          <w:szCs w:val="24"/>
          <w:lang w:eastAsia="zh-CN"/>
        </w:rPr>
        <w:t xml:space="preserve">Y = </w:t>
      </w:r>
      <m:oMath>
        <m:sSubSup>
          <m:sSubSupPr>
            <m:ctrlPr>
              <w:rPr>
                <w:rStyle w:val="afc"/>
                <w:rFonts w:ascii="Cambria Math" w:hAnsi="Cambria Math" w:cs="Arial"/>
                <w:i/>
                <w:sz w:val="24"/>
                <w:szCs w:val="24"/>
              </w:rPr>
            </m:ctrlPr>
          </m:sSubSupPr>
          <m:e>
            <m:r>
              <w:rPr>
                <w:rStyle w:val="afc"/>
                <w:rFonts w:ascii="Cambria Math" w:hAnsi="Cambria Math" w:cs="Arial"/>
                <w:sz w:val="24"/>
                <w:szCs w:val="24"/>
              </w:rPr>
              <m:t>N</m:t>
            </m:r>
          </m:e>
          <m:sub>
            <m:r>
              <w:rPr>
                <w:rStyle w:val="afc"/>
                <w:rFonts w:ascii="Cambria Math" w:hAnsi="Cambria Math" w:cs="Arial"/>
                <w:sz w:val="24"/>
                <w:szCs w:val="24"/>
              </w:rPr>
              <m:t>symb</m:t>
            </m:r>
          </m:sub>
          <m:sup>
            <m:r>
              <w:rPr>
                <w:rStyle w:val="afc"/>
                <w:rFonts w:ascii="Cambria Math" w:hAnsi="Cambria Math" w:cs="Arial"/>
                <w:sz w:val="24"/>
                <w:szCs w:val="24"/>
              </w:rPr>
              <m:t>CORESET</m:t>
            </m:r>
          </m:sup>
        </m:sSubSup>
      </m:oMath>
      <w:r w:rsidR="00C955D6">
        <w:rPr>
          <w:rStyle w:val="afc"/>
          <w:rFonts w:hint="eastAsia"/>
          <w:sz w:val="24"/>
          <w:szCs w:val="24"/>
        </w:rPr>
        <w:t xml:space="preserve"> </w:t>
      </w:r>
      <w:r w:rsidR="00C955D6">
        <w:rPr>
          <w:rStyle w:val="afc"/>
          <w:sz w:val="24"/>
          <w:szCs w:val="24"/>
        </w:rPr>
        <w:t>for the entry with O = 0 is not totally useless and thus can be remained.</w:t>
      </w:r>
      <w:r w:rsidR="00FA5207">
        <w:rPr>
          <w:rFonts w:eastAsiaTheme="minorEastAsia"/>
          <w:szCs w:val="24"/>
          <w:lang w:val="en-US"/>
        </w:rPr>
        <w:t xml:space="preserve"> </w:t>
      </w:r>
    </w:p>
    <w:p w14:paraId="62CE6BD6" w14:textId="77777777" w:rsidR="001911A8" w:rsidRPr="00642EFB" w:rsidRDefault="001911A8" w:rsidP="001911A8">
      <w:pPr>
        <w:pStyle w:val="aff9"/>
        <w:adjustRightInd w:val="0"/>
        <w:spacing w:after="0" w:afterAutospacing="0"/>
        <w:ind w:leftChars="0" w:left="420"/>
        <w:rPr>
          <w:rFonts w:eastAsiaTheme="minorEastAsia"/>
          <w:szCs w:val="24"/>
          <w:lang w:val="en-US"/>
        </w:rPr>
      </w:pPr>
    </w:p>
    <w:p w14:paraId="2533DEFA" w14:textId="06A8A1BE" w:rsidR="001911A8" w:rsidRDefault="001911A8" w:rsidP="001911A8">
      <w:pPr>
        <w:pStyle w:val="aff9"/>
        <w:adjustRightInd w:val="0"/>
        <w:spacing w:after="0" w:afterAutospacing="0"/>
        <w:ind w:leftChars="0" w:left="420"/>
        <w:jc w:val="center"/>
        <w:rPr>
          <w:rFonts w:eastAsiaTheme="minorEastAsia"/>
          <w:szCs w:val="24"/>
          <w:lang w:val="en-US"/>
        </w:rPr>
      </w:pPr>
      <w:r>
        <w:rPr>
          <w:rFonts w:hint="eastAsia"/>
          <w:noProof/>
        </w:rPr>
        <mc:AlternateContent>
          <mc:Choice Requires="wps">
            <w:drawing>
              <wp:anchor distT="0" distB="0" distL="114300" distR="114300" simplePos="0" relativeHeight="251660288" behindDoc="0" locked="0" layoutInCell="1" allowOverlap="1" wp14:anchorId="51FDF649" wp14:editId="4C8CA46E">
                <wp:simplePos x="0" y="0"/>
                <wp:positionH relativeFrom="column">
                  <wp:posOffset>2618913</wp:posOffset>
                </wp:positionH>
                <wp:positionV relativeFrom="paragraph">
                  <wp:posOffset>818284</wp:posOffset>
                </wp:positionV>
                <wp:extent cx="193964" cy="197427"/>
                <wp:effectExtent l="0" t="19050" r="34925" b="12700"/>
                <wp:wrapNone/>
                <wp:docPr id="1646987745" name="矢印: 上カーブ 1646987745"/>
                <wp:cNvGraphicFramePr/>
                <a:graphic xmlns:a="http://schemas.openxmlformats.org/drawingml/2006/main">
                  <a:graphicData uri="http://schemas.microsoft.com/office/word/2010/wordprocessingShape">
                    <wps:wsp>
                      <wps:cNvSpPr/>
                      <wps:spPr>
                        <a:xfrm>
                          <a:off x="0" y="0"/>
                          <a:ext cx="193964" cy="197427"/>
                        </a:xfrm>
                        <a:prstGeom prst="curvedUpArrow">
                          <a:avLst>
                            <a:gd name="adj1" fmla="val 25000"/>
                            <a:gd name="adj2" fmla="val 60702"/>
                            <a:gd name="adj3" fmla="val 41438"/>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E49108"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矢印: 上カーブ 1646987745" o:spid="_x0000_s1026" type="#_x0000_t104" style="position:absolute;left:0;text-align:left;margin-left:206.2pt;margin-top:64.45pt;width:15.25pt;height:1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" adj="8488,17744,8794" fillcolor="#555 [2160]" strokecolor="black [3200]" strokeweight=".5pt">
                <v:fill color2="#313131 [2608]" rotate="t" colors="0 #9b9b9b;.5 #8e8e8e;1 #797979" focus="100%" type="gradient">
                  <o:fill v:ext="view" type="gradientUnscaled"/>
                </v:fill>
              </v:shape>
            </w:pict>
          </mc:Fallback>
        </mc:AlternateContent>
      </w:r>
      <w:r>
        <w:rPr>
          <w:rFonts w:hint="eastAsia"/>
          <w:noProof/>
        </w:rPr>
        <mc:AlternateContent>
          <mc:Choice Requires="wps">
            <w:drawing>
              <wp:anchor distT="0" distB="0" distL="114300" distR="114300" simplePos="0" relativeHeight="251659264" behindDoc="0" locked="0" layoutInCell="1" allowOverlap="1" wp14:anchorId="630CEB1C" wp14:editId="01A483E4">
                <wp:simplePos x="0" y="0"/>
                <wp:positionH relativeFrom="column">
                  <wp:posOffset>2373226</wp:posOffset>
                </wp:positionH>
                <wp:positionV relativeFrom="paragraph">
                  <wp:posOffset>802756</wp:posOffset>
                </wp:positionV>
                <wp:extent cx="193964" cy="197427"/>
                <wp:effectExtent l="0" t="19050" r="34925" b="12700"/>
                <wp:wrapNone/>
                <wp:docPr id="1646987744" name="矢印: 上カーブ 1646987744"/>
                <wp:cNvGraphicFramePr/>
                <a:graphic xmlns:a="http://schemas.openxmlformats.org/drawingml/2006/main">
                  <a:graphicData uri="http://schemas.microsoft.com/office/word/2010/wordprocessingShape">
                    <wps:wsp>
                      <wps:cNvSpPr/>
                      <wps:spPr>
                        <a:xfrm>
                          <a:off x="0" y="0"/>
                          <a:ext cx="193964" cy="197427"/>
                        </a:xfrm>
                        <a:prstGeom prst="curvedUpArrow">
                          <a:avLst>
                            <a:gd name="adj1" fmla="val 25000"/>
                            <a:gd name="adj2" fmla="val 60702"/>
                            <a:gd name="adj3" fmla="val 41438"/>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A266E" id="矢印: 上カーブ 1646987744" o:spid="_x0000_s1026" type="#_x0000_t104" style="position:absolute;left:0;text-align:left;margin-left:186.85pt;margin-top:63.2pt;width:15.25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" adj="8488,17744,8794" fillcolor="#555 [2160]" strokecolor="black [3200]" strokeweight=".5pt">
                <v:fill color2="#313131 [2608]" rotate="t" colors="0 #9b9b9b;.5 #8e8e8e;1 #797979" focus="100%" type="gradient">
                  <o:fill v:ext="view" type="gradientUnscaled"/>
                </v:fill>
              </v:shape>
            </w:pict>
          </mc:Fallback>
        </mc:AlternateContent>
      </w:r>
      <w:r w:rsidRPr="00F30933">
        <w:rPr>
          <w:rFonts w:hint="eastAsia"/>
          <w:noProof/>
        </w:rPr>
        <w:drawing>
          <wp:inline distT="0" distB="0" distL="0" distR="0" wp14:anchorId="1F6478D4" wp14:editId="6C7C1CEE">
            <wp:extent cx="4544060" cy="904240"/>
            <wp:effectExtent l="0" t="0" r="889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060" cy="904240"/>
                    </a:xfrm>
                    <a:prstGeom prst="rect">
                      <a:avLst/>
                    </a:prstGeom>
                    <a:noFill/>
                    <a:ln>
                      <a:noFill/>
                    </a:ln>
                  </pic:spPr>
                </pic:pic>
              </a:graphicData>
            </a:graphic>
          </wp:inline>
        </w:drawing>
      </w:r>
    </w:p>
    <w:p w14:paraId="34A7B057" w14:textId="67684AF4" w:rsidR="00BE41AF" w:rsidRDefault="00BE41AF" w:rsidP="00F30933">
      <w:pPr>
        <w:adjustRightInd w:val="0"/>
        <w:spacing w:after="0" w:afterAutospacing="0"/>
        <w:jc w:val="center"/>
        <w:rPr>
          <w:rFonts w:eastAsiaTheme="minorEastAsia"/>
          <w:szCs w:val="24"/>
          <w:lang w:val="en-US"/>
        </w:rPr>
      </w:pPr>
    </w:p>
    <w:p w14:paraId="2D84BC75" w14:textId="18A400B2" w:rsidR="005C4F36" w:rsidRDefault="005C4F36">
      <w:pPr>
        <w:adjustRightInd w:val="0"/>
        <w:spacing w:after="0" w:afterAutospacing="0"/>
        <w:rPr>
          <w:rFonts w:eastAsiaTheme="minorEastAsia"/>
          <w:szCs w:val="24"/>
          <w:lang w:val="en-US"/>
        </w:rPr>
      </w:pPr>
    </w:p>
    <w:p w14:paraId="1587D2F5" w14:textId="74D87C4F" w:rsidR="000F7789" w:rsidRDefault="00642EFB">
      <w:pPr>
        <w:adjustRightInd w:val="0"/>
        <w:spacing w:after="0" w:afterAutospacing="0"/>
        <w:rPr>
          <w:rFonts w:eastAsiaTheme="minorEastAsia"/>
          <w:szCs w:val="24"/>
          <w:lang w:val="en-US"/>
        </w:rPr>
      </w:pPr>
      <w:r>
        <w:rPr>
          <w:rFonts w:eastAsiaTheme="minorEastAsia" w:hint="eastAsia"/>
          <w:szCs w:val="24"/>
          <w:lang w:val="en-US"/>
        </w:rPr>
        <w:t>I</w:t>
      </w:r>
      <w:r>
        <w:rPr>
          <w:rFonts w:eastAsiaTheme="minorEastAsia"/>
          <w:szCs w:val="24"/>
          <w:lang w:val="en-US"/>
        </w:rPr>
        <w:t xml:space="preserve">n summary, considering the possible more stringent beam switching requirement in addition to MIMO TAE, it is better to introduce gaps between PDCCH0/SSB transmitted in different beams. For </w:t>
      </w:r>
      <w:r w:rsidRPr="00865416">
        <w:rPr>
          <w:rFonts w:eastAsiaTheme="minorEastAsia"/>
          <w:i/>
          <w:szCs w:val="24"/>
          <w:lang w:val="en-US"/>
        </w:rPr>
        <w:t>O</w:t>
      </w:r>
      <w:r w:rsidR="00865416">
        <w:rPr>
          <w:rFonts w:eastAsiaTheme="minorEastAsia"/>
          <w:szCs w:val="24"/>
          <w:lang w:val="en-US"/>
        </w:rPr>
        <w:t xml:space="preserve"> &gt; 0, 1</w:t>
      </w:r>
      <w:r>
        <w:rPr>
          <w:rFonts w:eastAsiaTheme="minorEastAsia"/>
          <w:szCs w:val="24"/>
          <w:lang w:val="en-US"/>
        </w:rPr>
        <w:t xml:space="preserve"> gap</w:t>
      </w:r>
      <w:r w:rsidR="00865416">
        <w:rPr>
          <w:rFonts w:eastAsiaTheme="minorEastAsia"/>
          <w:szCs w:val="24"/>
          <w:lang w:val="en-US"/>
        </w:rPr>
        <w:t xml:space="preserve"> symbol</w:t>
      </w:r>
      <w:r>
        <w:rPr>
          <w:rFonts w:eastAsiaTheme="minorEastAsia"/>
          <w:szCs w:val="24"/>
          <w:lang w:val="en-US"/>
        </w:rPr>
        <w:t xml:space="preserve"> can be simply inserted between two consecutive PDCCH0s. For </w:t>
      </w:r>
      <w:r w:rsidRPr="002B6847">
        <w:rPr>
          <w:rFonts w:eastAsiaTheme="minorEastAsia"/>
          <w:i/>
          <w:szCs w:val="24"/>
          <w:lang w:val="en-US"/>
        </w:rPr>
        <w:t>O</w:t>
      </w:r>
      <w:r>
        <w:rPr>
          <w:rFonts w:eastAsiaTheme="minorEastAsia"/>
          <w:szCs w:val="24"/>
          <w:lang w:val="en-US"/>
        </w:rPr>
        <w:t xml:space="preserve"> = 0,</w:t>
      </w:r>
      <w:r w:rsidR="00BD0C58">
        <w:rPr>
          <w:rFonts w:eastAsiaTheme="minorEastAsia"/>
          <w:szCs w:val="24"/>
          <w:lang w:val="en-US"/>
        </w:rPr>
        <w:t xml:space="preserve"> simply inserting</w:t>
      </w:r>
      <w:r w:rsidR="004E63E8">
        <w:rPr>
          <w:rFonts w:eastAsiaTheme="minorEastAsia"/>
          <w:szCs w:val="24"/>
          <w:lang w:val="en-US"/>
        </w:rPr>
        <w:t xml:space="preserve"> gap symbols is not possible and</w:t>
      </w:r>
      <w:r>
        <w:rPr>
          <w:rFonts w:eastAsiaTheme="minorEastAsia"/>
          <w:szCs w:val="24"/>
          <w:lang w:val="en-US"/>
        </w:rPr>
        <w:t xml:space="preserve"> </w:t>
      </w:r>
      <w:r w:rsidR="004E63E8">
        <w:rPr>
          <w:rFonts w:eastAsiaTheme="minorEastAsia"/>
          <w:szCs w:val="24"/>
          <w:lang w:val="en-US"/>
        </w:rPr>
        <w:t>we can</w:t>
      </w:r>
      <w:r w:rsidR="005C63EA">
        <w:rPr>
          <w:rFonts w:eastAsiaTheme="minorEastAsia"/>
          <w:szCs w:val="24"/>
          <w:lang w:val="en-US"/>
        </w:rPr>
        <w:t xml:space="preserve"> keep the configuration unchanged, where the scheduling flexibility is limited but the configuration is still valid. </w:t>
      </w:r>
    </w:p>
    <w:p w14:paraId="112C0B6D" w14:textId="46B53DFD" w:rsidR="000F7789" w:rsidRDefault="000F7789">
      <w:pPr>
        <w:adjustRightInd w:val="0"/>
        <w:spacing w:after="0" w:afterAutospacing="0"/>
        <w:rPr>
          <w:rFonts w:eastAsiaTheme="minorEastAsia"/>
          <w:szCs w:val="24"/>
          <w:lang w:val="en-US"/>
        </w:rPr>
      </w:pPr>
    </w:p>
    <w:p w14:paraId="6E9DB3EE" w14:textId="50A4B2CD" w:rsidR="008E04AE" w:rsidRDefault="00082907">
      <w:pPr>
        <w:adjustRightInd w:val="0"/>
        <w:spacing w:after="0" w:afterAutospacing="0"/>
        <w:rPr>
          <w:rFonts w:eastAsiaTheme="minorEastAsia"/>
          <w:szCs w:val="24"/>
          <w:lang w:val="en-US"/>
        </w:rPr>
      </w:pPr>
      <w:r w:rsidRPr="005C63EA">
        <w:rPr>
          <w:rFonts w:eastAsiaTheme="minorEastAsia" w:hint="eastAsia"/>
          <w:b/>
          <w:szCs w:val="24"/>
          <w:lang w:val="en-US"/>
        </w:rPr>
        <w:t>P</w:t>
      </w:r>
      <w:r w:rsidR="003C22A1">
        <w:rPr>
          <w:rFonts w:eastAsiaTheme="minorEastAsia"/>
          <w:b/>
          <w:szCs w:val="24"/>
          <w:lang w:val="en-US"/>
        </w:rPr>
        <w:t>roposal 6</w:t>
      </w:r>
      <w:r>
        <w:rPr>
          <w:rFonts w:eastAsiaTheme="minorEastAsia"/>
          <w:szCs w:val="24"/>
          <w:lang w:val="en-US"/>
        </w:rPr>
        <w:t>:</w:t>
      </w:r>
      <w:r w:rsidR="009428E5">
        <w:rPr>
          <w:rFonts w:eastAsiaTheme="minorEastAsia"/>
          <w:szCs w:val="24"/>
          <w:lang w:val="en-US"/>
        </w:rPr>
        <w:t xml:space="preserve"> For Type0-PDCCH CSS set configuration row</w:t>
      </w:r>
      <w:r w:rsidR="005C63EA">
        <w:rPr>
          <w:rFonts w:eastAsiaTheme="minorEastAsia"/>
          <w:szCs w:val="24"/>
          <w:lang w:val="en-US"/>
        </w:rPr>
        <w:t>s</w:t>
      </w:r>
      <w:r w:rsidR="009428E5">
        <w:rPr>
          <w:rFonts w:eastAsiaTheme="minorEastAsia"/>
          <w:szCs w:val="24"/>
          <w:lang w:val="en-US"/>
        </w:rPr>
        <w:t xml:space="preserve"> where the first symbol index is given by </w:t>
      </w:r>
      <w:r w:rsidR="009428E5" w:rsidRPr="00382F1F">
        <w:rPr>
          <w:rFonts w:eastAsiaTheme="minorEastAsia"/>
          <w:szCs w:val="24"/>
          <w:lang w:val="en-US"/>
        </w:rPr>
        <w:t xml:space="preserve">{0, if </w:t>
      </w:r>
      <w:r w:rsidR="009428E5" w:rsidRPr="00382F1F">
        <w:rPr>
          <w:rFonts w:eastAsiaTheme="minorEastAsia"/>
          <w:i/>
          <w:szCs w:val="24"/>
          <w:lang w:val="en-US"/>
        </w:rPr>
        <w:t>i</w:t>
      </w:r>
      <w:r w:rsidR="009428E5" w:rsidRPr="00382F1F">
        <w:rPr>
          <w:rFonts w:eastAsiaTheme="minorEastAsia"/>
          <w:szCs w:val="24"/>
          <w:lang w:val="en-US"/>
        </w:rPr>
        <w:t xml:space="preserve"> is even}, {</w:t>
      </w:r>
      <m:oMath>
        <m:sSubSup>
          <m:sSubSupPr>
            <m:ctrlPr>
              <w:rPr>
                <w:rFonts w:ascii="Cambria Math" w:eastAsiaTheme="minorEastAsia" w:hAnsi="Cambria Math"/>
                <w:i/>
                <w:szCs w:val="24"/>
                <w:lang w:val="en-US"/>
              </w:rPr>
            </m:ctrlPr>
          </m:sSubSupPr>
          <m:e>
            <m:r>
              <w:rPr>
                <w:rFonts w:ascii="Cambria Math" w:eastAsiaTheme="minorEastAsia" w:hAnsi="Cambria Math"/>
                <w:szCs w:val="24"/>
                <w:lang w:val="en-US"/>
              </w:rPr>
              <m:t>N</m:t>
            </m:r>
          </m:e>
          <m:sub>
            <m:r>
              <w:rPr>
                <w:rFonts w:ascii="Cambria Math" w:eastAsiaTheme="minorEastAsia" w:hAnsi="Cambria Math"/>
                <w:szCs w:val="24"/>
                <w:lang w:val="en-US"/>
              </w:rPr>
              <m:t>symb</m:t>
            </m:r>
          </m:sub>
          <m:sup>
            <m:r>
              <w:rPr>
                <w:rFonts w:ascii="Cambria Math" w:eastAsiaTheme="minorEastAsia" w:hAnsi="Cambria Math"/>
                <w:szCs w:val="24"/>
                <w:lang w:val="en-US"/>
              </w:rPr>
              <m:t>CORESET</m:t>
            </m:r>
          </m:sup>
        </m:sSubSup>
      </m:oMath>
      <w:r w:rsidR="009428E5" w:rsidRPr="00382F1F">
        <w:rPr>
          <w:rFonts w:eastAsiaTheme="minorEastAsia"/>
          <w:szCs w:val="24"/>
          <w:lang w:val="en-US"/>
        </w:rPr>
        <w:t xml:space="preserve">, if </w:t>
      </w:r>
      <w:r w:rsidR="009428E5" w:rsidRPr="00382F1F">
        <w:rPr>
          <w:rFonts w:eastAsiaTheme="minorEastAsia"/>
          <w:i/>
          <w:szCs w:val="24"/>
          <w:lang w:val="en-US"/>
        </w:rPr>
        <w:t>i</w:t>
      </w:r>
      <w:r w:rsidR="009428E5" w:rsidRPr="00382F1F">
        <w:rPr>
          <w:rFonts w:eastAsiaTheme="minorEastAsia"/>
          <w:szCs w:val="24"/>
          <w:lang w:val="en-US"/>
        </w:rPr>
        <w:t xml:space="preserve"> is odd}</w:t>
      </w:r>
      <w:r w:rsidR="009428E5">
        <w:rPr>
          <w:rFonts w:eastAsiaTheme="minorEastAsia"/>
          <w:szCs w:val="24"/>
          <w:lang w:val="en-US"/>
        </w:rPr>
        <w:t xml:space="preserve">, </w:t>
      </w:r>
      <w:r w:rsidR="001F2138">
        <w:rPr>
          <w:rFonts w:eastAsiaTheme="minorEastAsia"/>
          <w:szCs w:val="24"/>
          <w:lang w:val="en-US"/>
        </w:rPr>
        <w:t xml:space="preserve">for </w:t>
      </w:r>
      <w:r w:rsidR="001F2138" w:rsidRPr="004E63E8">
        <w:rPr>
          <w:rFonts w:eastAsiaTheme="minorEastAsia"/>
          <w:i/>
          <w:szCs w:val="24"/>
          <w:lang w:val="en-US"/>
        </w:rPr>
        <w:t>O</w:t>
      </w:r>
      <w:r w:rsidR="001F2138">
        <w:rPr>
          <w:rFonts w:eastAsiaTheme="minorEastAsia"/>
          <w:szCs w:val="24"/>
          <w:lang w:val="en-US"/>
        </w:rPr>
        <w:t xml:space="preserve"> = 0, </w:t>
      </w:r>
      <w:r w:rsidR="001F2138" w:rsidRPr="00AC6F2E">
        <w:rPr>
          <w:szCs w:val="24"/>
          <w:lang w:eastAsia="zh-CN"/>
        </w:rPr>
        <w:t xml:space="preserve">Y = </w:t>
      </w:r>
      <m:oMath>
        <m:sSubSup>
          <m:sSubSupPr>
            <m:ctrlPr>
              <w:rPr>
                <w:rStyle w:val="afc"/>
                <w:rFonts w:ascii="Cambria Math" w:hAnsi="Cambria Math" w:cs="Arial"/>
                <w:i/>
                <w:sz w:val="24"/>
                <w:szCs w:val="24"/>
              </w:rPr>
            </m:ctrlPr>
          </m:sSubSupPr>
          <m:e>
            <m:r>
              <w:rPr>
                <w:rStyle w:val="afc"/>
                <w:rFonts w:ascii="Cambria Math" w:hAnsi="Cambria Math" w:cs="Arial"/>
                <w:sz w:val="24"/>
                <w:szCs w:val="24"/>
              </w:rPr>
              <m:t>N</m:t>
            </m:r>
          </m:e>
          <m:sub>
            <m:r>
              <w:rPr>
                <w:rStyle w:val="afc"/>
                <w:rFonts w:ascii="Cambria Math" w:hAnsi="Cambria Math" w:cs="Arial"/>
                <w:sz w:val="24"/>
                <w:szCs w:val="24"/>
              </w:rPr>
              <m:t>symb</m:t>
            </m:r>
          </m:sub>
          <m:sup>
            <m:r>
              <w:rPr>
                <w:rStyle w:val="afc"/>
                <w:rFonts w:ascii="Cambria Math" w:hAnsi="Cambria Math" w:cs="Arial"/>
                <w:sz w:val="24"/>
                <w:szCs w:val="24"/>
              </w:rPr>
              <m:t>CORESET</m:t>
            </m:r>
          </m:sup>
        </m:sSubSup>
      </m:oMath>
      <w:r w:rsidR="001F2138">
        <w:rPr>
          <w:rStyle w:val="afc"/>
          <w:sz w:val="24"/>
          <w:szCs w:val="24"/>
        </w:rPr>
        <w:t xml:space="preserve">. For </w:t>
      </w:r>
      <w:r w:rsidR="001F2138" w:rsidRPr="004E63E8">
        <w:rPr>
          <w:rStyle w:val="afc"/>
          <w:i/>
          <w:sz w:val="24"/>
          <w:szCs w:val="24"/>
        </w:rPr>
        <w:t>O</w:t>
      </w:r>
      <w:r w:rsidR="001F2138">
        <w:rPr>
          <w:rStyle w:val="afc"/>
          <w:sz w:val="24"/>
          <w:szCs w:val="24"/>
        </w:rPr>
        <w:t xml:space="preserve"> &gt; 0, </w:t>
      </w:r>
      <w:r w:rsidR="001F2138" w:rsidRPr="00AC6F2E">
        <w:rPr>
          <w:szCs w:val="24"/>
          <w:lang w:eastAsia="zh-CN"/>
        </w:rPr>
        <w:t>Y=</w:t>
      </w:r>
      <m:oMath>
        <m:sSubSup>
          <m:sSubSupPr>
            <m:ctrlPr>
              <w:rPr>
                <w:rStyle w:val="afc"/>
                <w:rFonts w:ascii="Cambria Math" w:hAnsi="Cambria Math" w:cs="Arial"/>
                <w:i/>
                <w:sz w:val="24"/>
                <w:szCs w:val="24"/>
              </w:rPr>
            </m:ctrlPr>
          </m:sSubSupPr>
          <m:e>
            <m:r>
              <w:rPr>
                <w:rStyle w:val="afc"/>
                <w:rFonts w:ascii="Cambria Math" w:hAnsi="Cambria Math" w:cs="Arial"/>
                <w:sz w:val="24"/>
                <w:szCs w:val="24"/>
              </w:rPr>
              <m:t>N</m:t>
            </m:r>
          </m:e>
          <m:sub>
            <m:r>
              <w:rPr>
                <w:rStyle w:val="afc"/>
                <w:rFonts w:ascii="Cambria Math" w:hAnsi="Cambria Math" w:cs="Arial"/>
                <w:sz w:val="24"/>
                <w:szCs w:val="24"/>
              </w:rPr>
              <m:t>symb</m:t>
            </m:r>
          </m:sub>
          <m:sup>
            <m:r>
              <w:rPr>
                <w:rStyle w:val="afc"/>
                <w:rFonts w:ascii="Cambria Math" w:hAnsi="Cambria Math" w:cs="Arial"/>
                <w:sz w:val="24"/>
                <w:szCs w:val="24"/>
              </w:rPr>
              <m:t>CORESET</m:t>
            </m:r>
          </m:sup>
        </m:sSubSup>
        <m:r>
          <w:rPr>
            <w:rStyle w:val="afc"/>
            <w:rFonts w:ascii="Cambria Math" w:hAnsi="Cambria Math" w:cs="Arial"/>
            <w:sz w:val="24"/>
            <w:szCs w:val="24"/>
          </w:rPr>
          <m:t>+1</m:t>
        </m:r>
      </m:oMath>
      <w:r w:rsidR="001F2138">
        <w:rPr>
          <w:rStyle w:val="afc"/>
          <w:rFonts w:hint="eastAsia"/>
          <w:sz w:val="24"/>
          <w:szCs w:val="24"/>
        </w:rPr>
        <w:t>.</w:t>
      </w:r>
    </w:p>
    <w:p w14:paraId="1186B690" w14:textId="01124BB2" w:rsidR="001B5E8C" w:rsidRPr="00407913" w:rsidRDefault="001B5E8C">
      <w:pPr>
        <w:adjustRightInd w:val="0"/>
        <w:spacing w:after="0" w:afterAutospacing="0"/>
        <w:rPr>
          <w:rFonts w:eastAsiaTheme="minorEastAsia"/>
          <w:szCs w:val="24"/>
          <w:lang w:val="en-US"/>
        </w:rPr>
      </w:pPr>
    </w:p>
    <w:p w14:paraId="30940103" w14:textId="7E3C5AA2" w:rsidR="00A6323D" w:rsidRPr="00C000EE" w:rsidRDefault="00DF0C7C" w:rsidP="00C000EE">
      <w:pPr>
        <w:pStyle w:val="10"/>
        <w:numPr>
          <w:ilvl w:val="0"/>
          <w:numId w:val="13"/>
        </w:numPr>
        <w:spacing w:before="0" w:after="180"/>
        <w:rPr>
          <w:rFonts w:ascii="Times New Roman" w:hAnsi="Times New Roman"/>
        </w:rPr>
      </w:pPr>
      <w:r>
        <w:rPr>
          <w:rFonts w:ascii="Times New Roman" w:hAnsi="Times New Roman"/>
        </w:rPr>
        <w:t>PRACH aspects</w:t>
      </w:r>
    </w:p>
    <w:p w14:paraId="38F79506" w14:textId="1C380152" w:rsidR="00A6323D" w:rsidRDefault="00307838" w:rsidP="00FF4376">
      <w:pPr>
        <w:pStyle w:val="10"/>
        <w:numPr>
          <w:ilvl w:val="1"/>
          <w:numId w:val="13"/>
        </w:numPr>
        <w:spacing w:before="0" w:after="180"/>
        <w:rPr>
          <w:rFonts w:ascii="Times New Roman" w:hAnsi="Times New Roman"/>
          <w:sz w:val="28"/>
        </w:rPr>
      </w:pPr>
      <w:r>
        <w:rPr>
          <w:rFonts w:ascii="Times New Roman" w:hAnsi="Times New Roman" w:hint="eastAsia"/>
          <w:sz w:val="28"/>
        </w:rPr>
        <w:t xml:space="preserve"> </w:t>
      </w:r>
      <w:r w:rsidR="00DF0C7C">
        <w:rPr>
          <w:rFonts w:ascii="Times New Roman" w:hAnsi="Times New Roman"/>
          <w:sz w:val="28"/>
        </w:rPr>
        <w:t>RA-RNTI calculation</w:t>
      </w:r>
    </w:p>
    <w:p w14:paraId="55F21373" w14:textId="0B17F1AF" w:rsidR="005700F1" w:rsidRDefault="005700F1">
      <w:pPr>
        <w:adjustRightInd w:val="0"/>
        <w:spacing w:after="0" w:afterAutospacing="0"/>
        <w:rPr>
          <w:rFonts w:eastAsiaTheme="minorEastAsia"/>
          <w:szCs w:val="24"/>
        </w:rPr>
      </w:pPr>
      <w:r>
        <w:rPr>
          <w:rFonts w:eastAsiaTheme="minorEastAsia" w:hint="eastAsia"/>
          <w:b/>
          <w:szCs w:val="24"/>
        </w:rPr>
        <w:t>I</w:t>
      </w:r>
      <w:r>
        <w:rPr>
          <w:rFonts w:eastAsiaTheme="minorEastAsia"/>
          <w:b/>
          <w:szCs w:val="24"/>
        </w:rPr>
        <w:t xml:space="preserve">ssue: </w:t>
      </w:r>
      <w:r w:rsidRPr="005700F1">
        <w:rPr>
          <w:rFonts w:eastAsiaTheme="minorEastAsia"/>
          <w:szCs w:val="24"/>
        </w:rPr>
        <w:t>RA-RNTI</w:t>
      </w:r>
      <w:r>
        <w:rPr>
          <w:rFonts w:eastAsiaTheme="minorEastAsia"/>
          <w:szCs w:val="24"/>
        </w:rPr>
        <w:t xml:space="preserve"> calculation for 480/960kHz SCS PRACH</w:t>
      </w:r>
    </w:p>
    <w:p w14:paraId="309F7F72" w14:textId="77777777" w:rsidR="009E0A75" w:rsidRDefault="009E0A75">
      <w:pPr>
        <w:adjustRightInd w:val="0"/>
        <w:spacing w:after="0" w:afterAutospacing="0"/>
        <w:rPr>
          <w:rFonts w:eastAsiaTheme="minorEastAsia"/>
          <w:b/>
          <w:szCs w:val="24"/>
        </w:rPr>
      </w:pPr>
    </w:p>
    <w:p w14:paraId="577B1B6C" w14:textId="50746156" w:rsidR="001B12B7" w:rsidRPr="009E0A75" w:rsidRDefault="00606E3E">
      <w:pPr>
        <w:adjustRightInd w:val="0"/>
        <w:spacing w:after="0" w:afterAutospacing="0"/>
        <w:rPr>
          <w:rFonts w:eastAsiaTheme="minorEastAsia"/>
          <w:szCs w:val="24"/>
        </w:rPr>
      </w:pPr>
      <w:r>
        <w:rPr>
          <w:rFonts w:eastAsiaTheme="minorEastAsia"/>
          <w:szCs w:val="24"/>
        </w:rPr>
        <w:t xml:space="preserve">In </w:t>
      </w:r>
      <w:r w:rsidR="00CD7436" w:rsidRPr="009E0A75">
        <w:rPr>
          <w:rFonts w:eastAsiaTheme="minorEastAsia" w:hint="eastAsia"/>
          <w:szCs w:val="24"/>
        </w:rPr>
        <w:t>R</w:t>
      </w:r>
      <w:r w:rsidR="00CD7436" w:rsidRPr="009E0A75">
        <w:rPr>
          <w:rFonts w:eastAsiaTheme="minorEastAsia"/>
          <w:szCs w:val="24"/>
        </w:rPr>
        <w:t>el-16 specification</w:t>
      </w:r>
      <w:r>
        <w:rPr>
          <w:rFonts w:eastAsiaTheme="minorEastAsia"/>
          <w:szCs w:val="24"/>
        </w:rPr>
        <w:t xml:space="preserve"> on RA-RNTI calculation</w:t>
      </w:r>
      <w:r w:rsidR="00CD7436" w:rsidRPr="009E0A75">
        <w:rPr>
          <w:rFonts w:eastAsiaTheme="minorEastAsia"/>
          <w:szCs w:val="24"/>
        </w:rPr>
        <w:t>:</w:t>
      </w:r>
    </w:p>
    <w:p w14:paraId="610579C7" w14:textId="77777777" w:rsidR="00E31626" w:rsidRDefault="00E31626">
      <w:pPr>
        <w:adjustRightInd w:val="0"/>
        <w:spacing w:after="0" w:afterAutospacing="0"/>
        <w:rPr>
          <w:rFonts w:eastAsiaTheme="minorEastAsia"/>
          <w:szCs w:val="24"/>
        </w:rPr>
      </w:pPr>
    </w:p>
    <w:tbl>
      <w:tblPr>
        <w:tblW w:w="10333"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33"/>
      </w:tblGrid>
      <w:tr w:rsidR="00E31626" w14:paraId="5245DD00" w14:textId="77777777" w:rsidTr="00E31626">
        <w:trPr>
          <w:trHeight w:val="2901"/>
        </w:trPr>
        <w:tc>
          <w:tcPr>
            <w:tcW w:w="10333" w:type="dxa"/>
          </w:tcPr>
          <w:p w14:paraId="3F2ED67B" w14:textId="77777777" w:rsidR="00E31626" w:rsidRPr="004E548E" w:rsidRDefault="00E31626" w:rsidP="00E31626">
            <w:pPr>
              <w:ind w:left="95"/>
              <w:rPr>
                <w:lang w:eastAsia="ko-KR"/>
              </w:rPr>
            </w:pPr>
            <w:r w:rsidRPr="004E548E">
              <w:rPr>
                <w:lang w:eastAsia="ko-KR"/>
              </w:rPr>
              <w:t>The RA-RNTI associated with the PRACH occasion in which the Random Access Preamble is transmitted, is computed as:</w:t>
            </w:r>
          </w:p>
          <w:p w14:paraId="02E710DE" w14:textId="77777777" w:rsidR="00E31626" w:rsidRPr="00E31626" w:rsidRDefault="00E31626" w:rsidP="00E31626">
            <w:pPr>
              <w:pStyle w:val="EQ"/>
              <w:jc w:val="center"/>
              <w:rPr>
                <w:sz w:val="22"/>
                <w:lang w:eastAsia="ko-KR"/>
              </w:rPr>
            </w:pPr>
            <w:r w:rsidRPr="00E31626">
              <w:rPr>
                <w:sz w:val="22"/>
                <w:lang w:eastAsia="ko-KR"/>
              </w:rPr>
              <w:t>RA-RNTI = 1 + s_id + 14 × t_id + 14 × 80 × f_id + 14 × 80 × 8 × ul_carrier_id</w:t>
            </w:r>
          </w:p>
          <w:p w14:paraId="7BBB0F46" w14:textId="1AF8AF00" w:rsidR="00E31626" w:rsidRDefault="00E31626" w:rsidP="00E31626">
            <w:pPr>
              <w:ind w:left="95"/>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w:t>
            </w:r>
            <w:r w:rsidRPr="00E31626">
              <w:rPr>
                <w:lang w:eastAsia="ko-KR"/>
              </w:rPr>
              <w:t xml:space="preserve">t_id is the index of the first slot of the PRACH occasion in a system frame (0 </w:t>
            </w:r>
            <w:r w:rsidRPr="00E31626">
              <w:rPr>
                <w:noProof/>
              </w:rPr>
              <w:t>≤</w:t>
            </w:r>
            <w:r w:rsidRPr="00E31626">
              <w:rPr>
                <w:lang w:eastAsia="ko-KR"/>
              </w:rPr>
              <w:t xml:space="preserve"> t_id &lt; 80), where the subcarrier spacing to determine t_id is based on the value of μ specified in clause 5.3.2 in TS 38.211</w:t>
            </w:r>
            <w:r w:rsidRPr="004E548E">
              <w:rPr>
                <w:lang w:eastAsia="ko-KR"/>
              </w:rPr>
              <w:t xml:space="preserve"> [8],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w:t>
            </w:r>
          </w:p>
        </w:tc>
      </w:tr>
    </w:tbl>
    <w:p w14:paraId="53D0C4BA" w14:textId="77777777" w:rsidR="009E0A75" w:rsidRDefault="009E0A75" w:rsidP="005D0D15">
      <w:pPr>
        <w:adjustRightInd w:val="0"/>
        <w:spacing w:after="0" w:afterAutospacing="0"/>
        <w:rPr>
          <w:rFonts w:eastAsia="Malgun Gothic"/>
          <w:lang w:eastAsia="ko-KR"/>
        </w:rPr>
      </w:pPr>
    </w:p>
    <w:p w14:paraId="544EDBC6" w14:textId="4CFAFD35" w:rsidR="005D0D15" w:rsidRDefault="005D0D15" w:rsidP="005D0D15">
      <w:pPr>
        <w:adjustRightInd w:val="0"/>
        <w:spacing w:after="0" w:afterAutospacing="0"/>
        <w:rPr>
          <w:rFonts w:eastAsiaTheme="minorEastAsia"/>
          <w:szCs w:val="24"/>
        </w:rPr>
      </w:pPr>
      <w:r>
        <w:rPr>
          <w:rFonts w:eastAsiaTheme="minorEastAsia" w:hint="eastAsia"/>
          <w:szCs w:val="24"/>
        </w:rPr>
        <w:t xml:space="preserve">If </w:t>
      </w:r>
      <w:r>
        <w:rPr>
          <w:rFonts w:eastAsiaTheme="minorEastAsia"/>
          <w:szCs w:val="24"/>
        </w:rPr>
        <w:t>higher PRACH SCS (e.g., 480kHz) is introduced, a directly modified equation could be:</w:t>
      </w:r>
    </w:p>
    <w:p w14:paraId="7052288C" w14:textId="6C132470" w:rsidR="005D0D15" w:rsidRDefault="005D0D15" w:rsidP="005D0D15">
      <w:pPr>
        <w:adjustRightInd w:val="0"/>
        <w:spacing w:after="0" w:afterAutospacing="0"/>
        <w:rPr>
          <w:rFonts w:eastAsiaTheme="minorEastAsia"/>
          <w:szCs w:val="24"/>
          <w:lang w:val="en-US"/>
        </w:rPr>
      </w:pPr>
      <w:r>
        <w:rPr>
          <w:rFonts w:eastAsiaTheme="minorEastAsia"/>
          <w:szCs w:val="24"/>
          <w:lang w:val="en-US"/>
        </w:rPr>
        <w:t>RA-RNTI = 1 + s_id + 14 × t_id + 14 × 320 × f_id + 14 × 3</w:t>
      </w:r>
      <w:r w:rsidR="007F236C">
        <w:rPr>
          <w:rFonts w:eastAsiaTheme="minorEastAsia"/>
          <w:szCs w:val="24"/>
          <w:lang w:val="en-US"/>
        </w:rPr>
        <w:t xml:space="preserve">20 × 8 × ul_carrier_id (0, 1) </w:t>
      </w:r>
    </w:p>
    <w:p w14:paraId="340238EE" w14:textId="535E6166" w:rsidR="005D0D15" w:rsidRDefault="005D0D15" w:rsidP="005D0D15">
      <w:pPr>
        <w:adjustRightInd w:val="0"/>
        <w:spacing w:after="0" w:afterAutospacing="0"/>
        <w:rPr>
          <w:rFonts w:eastAsiaTheme="minorEastAsia"/>
          <w:szCs w:val="24"/>
          <w:lang w:val="en-US"/>
        </w:rPr>
      </w:pPr>
      <w:r>
        <w:rPr>
          <w:rFonts w:eastAsiaTheme="minorEastAsia" w:hint="eastAsia"/>
          <w:szCs w:val="24"/>
          <w:lang w:val="en-US"/>
        </w:rPr>
        <w:lastRenderedPageBreak/>
        <w:t xml:space="preserve">However, </w:t>
      </w:r>
      <w:r>
        <w:rPr>
          <w:rFonts w:eastAsiaTheme="minorEastAsia"/>
          <w:szCs w:val="24"/>
          <w:lang w:val="en-US"/>
        </w:rPr>
        <w:t xml:space="preserve">the range of RA-RNTI becomes [1, 71680] and 16 bits are not sufficient to express all the possible values. A further modification could be adding a mod(X, 65536) function in the equation, which is still problematic due to that the computed RA-RNTI might corresponds to different PRACH occasions. </w:t>
      </w:r>
    </w:p>
    <w:p w14:paraId="15B7F700" w14:textId="77777777" w:rsidR="005D0D15" w:rsidRPr="005D0D15" w:rsidRDefault="005D0D15" w:rsidP="005D0D15">
      <w:pPr>
        <w:adjustRightInd w:val="0"/>
        <w:spacing w:after="0" w:afterAutospacing="0"/>
        <w:rPr>
          <w:rFonts w:eastAsiaTheme="minorEastAsia"/>
          <w:szCs w:val="24"/>
          <w:lang w:val="en-US"/>
        </w:rPr>
      </w:pPr>
    </w:p>
    <w:p w14:paraId="0A996A98" w14:textId="10B648C1" w:rsidR="00E31626" w:rsidRPr="00C605A0" w:rsidRDefault="009E0A75" w:rsidP="00E31626">
      <w:pPr>
        <w:adjustRightInd w:val="0"/>
        <w:spacing w:after="0" w:afterAutospacing="0"/>
        <w:rPr>
          <w:rFonts w:eastAsiaTheme="minorEastAsia"/>
          <w:szCs w:val="24"/>
          <w:lang w:val="en-US"/>
        </w:rPr>
      </w:pPr>
      <w:r>
        <w:rPr>
          <w:rFonts w:eastAsiaTheme="minorEastAsia"/>
          <w:szCs w:val="24"/>
        </w:rPr>
        <w:t>Under the assumption of unchanged RO density</w:t>
      </w:r>
      <w:r w:rsidR="00E31626">
        <w:rPr>
          <w:rFonts w:eastAsiaTheme="minorEastAsia"/>
          <w:szCs w:val="24"/>
        </w:rPr>
        <w:t>, one may consider that unique RA-RNTI values</w:t>
      </w:r>
      <w:r w:rsidR="002C0FBF">
        <w:rPr>
          <w:rFonts w:eastAsiaTheme="minorEastAsia"/>
          <w:szCs w:val="24"/>
        </w:rPr>
        <w:t xml:space="preserve"> not exceeding 65536</w:t>
      </w:r>
      <w:r w:rsidR="00E31626">
        <w:rPr>
          <w:rFonts w:eastAsiaTheme="minorEastAsia"/>
          <w:szCs w:val="24"/>
        </w:rPr>
        <w:t xml:space="preserve"> can be generated for all the PRACH occasions even without modifications on the formula. However, we found that is </w:t>
      </w:r>
      <w:r w:rsidR="002C0FBF">
        <w:rPr>
          <w:rFonts w:eastAsiaTheme="minorEastAsia"/>
          <w:szCs w:val="24"/>
        </w:rPr>
        <w:t>impossible according to our calculations:</w:t>
      </w:r>
      <w:r w:rsidR="00E31626">
        <w:rPr>
          <w:rFonts w:eastAsiaTheme="minorEastAsia"/>
          <w:szCs w:val="24"/>
        </w:rPr>
        <w:t xml:space="preserve"> it is observed that in some rows of this table, PRACH occasions of different frequency-time domain allocations result in the same RA-RNTI</w:t>
      </w:r>
      <w:r w:rsidR="00AF54FA">
        <w:rPr>
          <w:rFonts w:eastAsiaTheme="minorEastAsia"/>
          <w:szCs w:val="24"/>
        </w:rPr>
        <w:t xml:space="preserve"> value</w:t>
      </w:r>
      <w:r w:rsidR="00E31626">
        <w:rPr>
          <w:rFonts w:eastAsiaTheme="minorEastAsia"/>
          <w:szCs w:val="24"/>
        </w:rPr>
        <w:t>.</w:t>
      </w:r>
      <w:r w:rsidR="00D61651">
        <w:rPr>
          <w:rFonts w:eastAsiaTheme="minorEastAsia"/>
          <w:szCs w:val="24"/>
        </w:rPr>
        <w:t xml:space="preserve"> For </w:t>
      </w:r>
      <w:r w:rsidR="002C0FBF">
        <w:rPr>
          <w:rFonts w:eastAsiaTheme="minorEastAsia"/>
          <w:szCs w:val="24"/>
        </w:rPr>
        <w:t>instance</w:t>
      </w:r>
      <w:r w:rsidR="00D61651">
        <w:rPr>
          <w:rFonts w:eastAsiaTheme="minorEastAsia"/>
          <w:szCs w:val="24"/>
        </w:rPr>
        <w:t>, consider PRACH Config. Index #12 in the table for FR2, where ROs exist in only two 60kHz reference slot per frame.</w:t>
      </w:r>
      <w:r w:rsidR="004A3D73">
        <w:rPr>
          <w:rFonts w:eastAsiaTheme="minorEastAsia"/>
          <w:szCs w:val="24"/>
        </w:rPr>
        <w:t xml:space="preserve"> </w:t>
      </w:r>
      <w:r w:rsidR="00445CA7">
        <w:rPr>
          <w:rFonts w:eastAsiaTheme="minorEastAsia"/>
          <w:szCs w:val="24"/>
        </w:rPr>
        <w:t xml:space="preserve">Calculation results attached in the zip file show that </w:t>
      </w:r>
      <w:r w:rsidR="00D61651">
        <w:rPr>
          <w:rFonts w:eastAsiaTheme="minorEastAsia"/>
          <w:szCs w:val="24"/>
        </w:rPr>
        <w:t xml:space="preserve">43 </w:t>
      </w:r>
      <w:r w:rsidR="004122F8">
        <w:rPr>
          <w:rFonts w:eastAsiaTheme="minorEastAsia"/>
          <w:szCs w:val="24"/>
        </w:rPr>
        <w:t>repeated</w:t>
      </w:r>
      <w:r w:rsidR="00D61651">
        <w:rPr>
          <w:rFonts w:eastAsiaTheme="minorEastAsia"/>
          <w:szCs w:val="24"/>
        </w:rPr>
        <w:t xml:space="preserve"> RA-RNTI values</w:t>
      </w:r>
      <w:r w:rsidR="004A3D73">
        <w:rPr>
          <w:rFonts w:eastAsiaTheme="minorEastAsia"/>
          <w:szCs w:val="24"/>
        </w:rPr>
        <w:t xml:space="preserve"> are found</w:t>
      </w:r>
      <w:r w:rsidR="00D61651">
        <w:rPr>
          <w:rFonts w:eastAsiaTheme="minorEastAsia"/>
          <w:szCs w:val="24"/>
        </w:rPr>
        <w:t>, each RA-RNTI value corresponding to different combinations of s_id, t_id, f_id, and ul_carrier_id.</w:t>
      </w:r>
      <w:r w:rsidR="00E31626">
        <w:rPr>
          <w:rFonts w:eastAsiaTheme="minorEastAsia"/>
          <w:szCs w:val="24"/>
        </w:rPr>
        <w:t xml:space="preserve"> Hence, modifications on the equation or the table or other aspect enhancements are required.</w:t>
      </w:r>
    </w:p>
    <w:p w14:paraId="3A9B0AA2" w14:textId="77777777" w:rsidR="00E31626" w:rsidRDefault="00E31626" w:rsidP="00E31626">
      <w:pPr>
        <w:adjustRightInd w:val="0"/>
        <w:spacing w:after="0" w:afterAutospacing="0"/>
        <w:rPr>
          <w:rFonts w:eastAsiaTheme="minorEastAsia"/>
          <w:szCs w:val="24"/>
        </w:rPr>
      </w:pPr>
    </w:p>
    <w:p w14:paraId="1890EB23" w14:textId="5BB54266" w:rsidR="00E31626" w:rsidRDefault="00E31626" w:rsidP="00E31626">
      <w:pPr>
        <w:adjustRightInd w:val="0"/>
        <w:spacing w:after="0" w:afterAutospacing="0"/>
        <w:rPr>
          <w:rFonts w:eastAsiaTheme="minorEastAsia"/>
          <w:szCs w:val="24"/>
        </w:rPr>
      </w:pPr>
      <w:r>
        <w:rPr>
          <w:rFonts w:eastAsiaTheme="minorEastAsia"/>
          <w:b/>
          <w:szCs w:val="24"/>
        </w:rPr>
        <w:t xml:space="preserve">Observation </w:t>
      </w:r>
      <w:r w:rsidR="001C1720">
        <w:rPr>
          <w:rFonts w:eastAsiaTheme="minorEastAsia"/>
          <w:b/>
          <w:szCs w:val="24"/>
        </w:rPr>
        <w:t>1</w:t>
      </w:r>
      <w:r>
        <w:rPr>
          <w:rFonts w:eastAsiaTheme="minorEastAsia"/>
          <w:szCs w:val="24"/>
        </w:rPr>
        <w:t>: To accommodate 480kHz and/or 960kHz PRACH SCS, even RO density per reference slot is not changed, modification of specification related to RA-RNTI calculation is required.</w:t>
      </w:r>
    </w:p>
    <w:p w14:paraId="7DB33A63" w14:textId="6EB72FAC" w:rsidR="00E31626" w:rsidRDefault="00E31626" w:rsidP="00E31626">
      <w:pPr>
        <w:adjustRightInd w:val="0"/>
        <w:spacing w:after="0" w:afterAutospacing="0"/>
        <w:rPr>
          <w:rFonts w:eastAsiaTheme="minorEastAsia"/>
          <w:szCs w:val="24"/>
        </w:rPr>
      </w:pPr>
    </w:p>
    <w:p w14:paraId="23BB97B1" w14:textId="60C709A2" w:rsidR="002D6A0B" w:rsidRPr="00E31626" w:rsidRDefault="002D6A0B" w:rsidP="00E31626">
      <w:pPr>
        <w:adjustRightInd w:val="0"/>
        <w:spacing w:after="0" w:afterAutospacing="0"/>
        <w:rPr>
          <w:rFonts w:eastAsiaTheme="minorEastAsia"/>
          <w:szCs w:val="24"/>
        </w:rPr>
      </w:pPr>
      <w:r>
        <w:rPr>
          <w:rFonts w:eastAsiaTheme="minorEastAsia"/>
          <w:szCs w:val="24"/>
        </w:rPr>
        <w:t>To accommodate 480kHz and/or 960kHz PRACH SCS, there might be following potential solutions:</w:t>
      </w:r>
    </w:p>
    <w:p w14:paraId="486E37F2" w14:textId="61805A62" w:rsidR="00070294" w:rsidRDefault="00070294" w:rsidP="00070294">
      <w:pPr>
        <w:pStyle w:val="aff9"/>
        <w:numPr>
          <w:ilvl w:val="0"/>
          <w:numId w:val="31"/>
        </w:numPr>
        <w:adjustRightInd w:val="0"/>
        <w:spacing w:after="0" w:afterAutospacing="0"/>
        <w:ind w:leftChars="0"/>
        <w:rPr>
          <w:rFonts w:eastAsiaTheme="minorEastAsia"/>
          <w:szCs w:val="24"/>
        </w:rPr>
      </w:pPr>
      <w:r w:rsidRPr="002D6A0B">
        <w:rPr>
          <w:rFonts w:eastAsiaTheme="minorEastAsia" w:hint="eastAsia"/>
          <w:szCs w:val="24"/>
        </w:rPr>
        <w:t>A</w:t>
      </w:r>
      <w:r w:rsidRPr="002D6A0B">
        <w:rPr>
          <w:rFonts w:eastAsiaTheme="minorEastAsia"/>
          <w:szCs w:val="24"/>
        </w:rPr>
        <w:t>lt-1:</w:t>
      </w:r>
      <w:r w:rsidR="002D6A0B">
        <w:rPr>
          <w:rFonts w:eastAsiaTheme="minorEastAsia"/>
          <w:szCs w:val="24"/>
        </w:rPr>
        <w:t xml:space="preserve"> Assuming</w:t>
      </w:r>
      <w:r>
        <w:rPr>
          <w:rFonts w:eastAsiaTheme="minorEastAsia"/>
          <w:szCs w:val="24"/>
        </w:rPr>
        <w:t xml:space="preserve"> RO de</w:t>
      </w:r>
      <w:r w:rsidR="002D6A0B">
        <w:rPr>
          <w:rFonts w:eastAsiaTheme="minorEastAsia"/>
          <w:szCs w:val="24"/>
        </w:rPr>
        <w:t>nsity per reference slot is un</w:t>
      </w:r>
      <w:r w:rsidR="00E31626">
        <w:rPr>
          <w:rFonts w:eastAsiaTheme="minorEastAsia"/>
          <w:szCs w:val="24"/>
        </w:rPr>
        <w:t>changed</w:t>
      </w:r>
      <w:r w:rsidR="002D6A0B">
        <w:rPr>
          <w:rFonts w:eastAsiaTheme="minorEastAsia"/>
          <w:szCs w:val="24"/>
        </w:rPr>
        <w:t>, without</w:t>
      </w:r>
      <w:r w:rsidR="00E31626">
        <w:rPr>
          <w:rFonts w:eastAsiaTheme="minorEastAsia"/>
          <w:szCs w:val="24"/>
        </w:rPr>
        <w:t xml:space="preserve"> modify</w:t>
      </w:r>
      <w:r w:rsidR="002D6A0B">
        <w:rPr>
          <w:rFonts w:eastAsiaTheme="minorEastAsia"/>
          <w:szCs w:val="24"/>
        </w:rPr>
        <w:t>ing the formula and definition of s_id. Modify the definition of</w:t>
      </w:r>
      <w:r>
        <w:rPr>
          <w:rFonts w:eastAsiaTheme="minorEastAsia"/>
          <w:szCs w:val="24"/>
        </w:rPr>
        <w:t xml:space="preserve"> </w:t>
      </w:r>
      <w:r>
        <w:rPr>
          <w:rFonts w:eastAsiaTheme="minorEastAsia" w:hint="eastAsia"/>
          <w:szCs w:val="24"/>
        </w:rPr>
        <w:t>t</w:t>
      </w:r>
      <w:r w:rsidR="002D6A0B">
        <w:rPr>
          <w:rFonts w:eastAsiaTheme="minorEastAsia"/>
          <w:szCs w:val="24"/>
        </w:rPr>
        <w:t>_id as the</w:t>
      </w:r>
      <w:r>
        <w:rPr>
          <w:rFonts w:eastAsiaTheme="minorEastAsia"/>
          <w:szCs w:val="24"/>
        </w:rPr>
        <w:t xml:space="preserve"> slot</w:t>
      </w:r>
      <w:r w:rsidR="002D6A0B">
        <w:rPr>
          <w:rFonts w:eastAsiaTheme="minorEastAsia"/>
          <w:szCs w:val="24"/>
        </w:rPr>
        <w:t xml:space="preserve"> index referring to</w:t>
      </w:r>
      <w:r>
        <w:rPr>
          <w:rFonts w:eastAsiaTheme="minorEastAsia"/>
          <w:szCs w:val="24"/>
        </w:rPr>
        <w:t xml:space="preserve"> 120kHz SCS.</w:t>
      </w:r>
    </w:p>
    <w:p w14:paraId="23924E69" w14:textId="1CE10A34" w:rsidR="00070294" w:rsidRDefault="00070294" w:rsidP="00070294">
      <w:pPr>
        <w:pStyle w:val="aff9"/>
        <w:numPr>
          <w:ilvl w:val="0"/>
          <w:numId w:val="31"/>
        </w:numPr>
        <w:adjustRightInd w:val="0"/>
        <w:spacing w:after="0" w:afterAutospacing="0"/>
        <w:ind w:leftChars="0"/>
        <w:rPr>
          <w:rFonts w:eastAsiaTheme="minorEastAsia"/>
          <w:szCs w:val="24"/>
        </w:rPr>
      </w:pPr>
      <w:r>
        <w:rPr>
          <w:rFonts w:eastAsiaTheme="minorEastAsia"/>
          <w:szCs w:val="24"/>
        </w:rPr>
        <w:t xml:space="preserve">Alt-2: </w:t>
      </w:r>
      <w:r w:rsidR="002D6A0B">
        <w:rPr>
          <w:rFonts w:eastAsiaTheme="minorEastAsia"/>
          <w:szCs w:val="24"/>
        </w:rPr>
        <w:t xml:space="preserve">Modify the definition of t_id </w:t>
      </w:r>
      <w:r w:rsidR="008F78BC">
        <w:rPr>
          <w:rFonts w:eastAsiaTheme="minorEastAsia"/>
          <w:szCs w:val="24"/>
        </w:rPr>
        <w:t>as logical slot index</w:t>
      </w:r>
      <w:r w:rsidR="002D6A0B">
        <w:rPr>
          <w:rFonts w:eastAsiaTheme="minorEastAsia"/>
          <w:szCs w:val="24"/>
        </w:rPr>
        <w:t xml:space="preserve"> and modify the formula if required</w:t>
      </w:r>
      <w:r w:rsidR="008F78BC">
        <w:rPr>
          <w:rFonts w:eastAsiaTheme="minorEastAsia"/>
          <w:szCs w:val="24"/>
        </w:rPr>
        <w:t>.</w:t>
      </w:r>
      <w:r w:rsidR="002D6A0B">
        <w:rPr>
          <w:rFonts w:eastAsiaTheme="minorEastAsia"/>
          <w:szCs w:val="24"/>
        </w:rPr>
        <w:t xml:space="preserve"> </w:t>
      </w:r>
    </w:p>
    <w:p w14:paraId="653DDC5B" w14:textId="67148D59" w:rsidR="00502E25" w:rsidRDefault="00502E25" w:rsidP="00502E25">
      <w:pPr>
        <w:pStyle w:val="aff9"/>
        <w:numPr>
          <w:ilvl w:val="0"/>
          <w:numId w:val="31"/>
        </w:numPr>
        <w:adjustRightInd w:val="0"/>
        <w:spacing w:after="0" w:afterAutospacing="0"/>
        <w:ind w:leftChars="0"/>
        <w:rPr>
          <w:rFonts w:eastAsiaTheme="minorEastAsia"/>
          <w:szCs w:val="24"/>
        </w:rPr>
      </w:pPr>
      <w:r>
        <w:rPr>
          <w:rFonts w:eastAsiaTheme="minorEastAsia"/>
          <w:szCs w:val="24"/>
        </w:rPr>
        <w:t xml:space="preserve">Alt-3: </w:t>
      </w:r>
      <w:r w:rsidR="002D6A0B">
        <w:rPr>
          <w:rFonts w:eastAsiaTheme="minorEastAsia"/>
          <w:szCs w:val="24"/>
        </w:rPr>
        <w:t>The RA-RNTI calculation is aided by</w:t>
      </w:r>
      <w:r w:rsidR="00747838">
        <w:rPr>
          <w:rFonts w:eastAsiaTheme="minorEastAsia"/>
          <w:szCs w:val="24"/>
        </w:rPr>
        <w:t xml:space="preserve"> DCI bits indication</w:t>
      </w:r>
      <w:r w:rsidR="002D6A0B">
        <w:rPr>
          <w:rFonts w:eastAsiaTheme="minorEastAsia"/>
          <w:szCs w:val="24"/>
        </w:rPr>
        <w:t>, on the top of the formula without modification.</w:t>
      </w:r>
    </w:p>
    <w:p w14:paraId="3A9C1A63" w14:textId="7B0312E9" w:rsidR="00A6323D" w:rsidRDefault="00A6323D">
      <w:pPr>
        <w:adjustRightInd w:val="0"/>
        <w:spacing w:after="0" w:afterAutospacing="0"/>
        <w:rPr>
          <w:rFonts w:eastAsiaTheme="minorEastAsia"/>
          <w:szCs w:val="24"/>
          <w:lang w:val="en-US"/>
        </w:rPr>
      </w:pPr>
    </w:p>
    <w:p w14:paraId="721E781F" w14:textId="469F95D1" w:rsidR="00C605A0" w:rsidRDefault="002D6A0B">
      <w:pPr>
        <w:adjustRightInd w:val="0"/>
        <w:spacing w:after="0" w:afterAutospacing="0"/>
        <w:rPr>
          <w:rFonts w:eastAsiaTheme="minorEastAsia"/>
          <w:szCs w:val="24"/>
          <w:lang w:val="en-US"/>
        </w:rPr>
      </w:pPr>
      <w:r>
        <w:rPr>
          <w:rFonts w:eastAsiaTheme="minorEastAsia" w:hint="eastAsia"/>
          <w:szCs w:val="24"/>
          <w:lang w:val="en-US"/>
        </w:rPr>
        <w:t>A</w:t>
      </w:r>
      <w:r>
        <w:rPr>
          <w:rFonts w:eastAsiaTheme="minorEastAsia"/>
          <w:szCs w:val="24"/>
          <w:lang w:val="en-US"/>
        </w:rPr>
        <w:t>mong the alternatives, the specification impact/effort of Alt-1</w:t>
      </w:r>
      <w:r w:rsidR="00355D02">
        <w:rPr>
          <w:rFonts w:eastAsiaTheme="minorEastAsia"/>
          <w:szCs w:val="24"/>
          <w:lang w:val="en-US"/>
        </w:rPr>
        <w:t xml:space="preserve"> is minor</w:t>
      </w:r>
      <w:r w:rsidR="00E939DD">
        <w:rPr>
          <w:rFonts w:eastAsiaTheme="minorEastAsia"/>
          <w:szCs w:val="24"/>
          <w:lang w:val="en-US"/>
        </w:rPr>
        <w:t>, e.g., only definition of t_id needs to be modified</w:t>
      </w:r>
      <w:r w:rsidR="00355D02">
        <w:rPr>
          <w:rFonts w:eastAsiaTheme="minorEastAsia"/>
          <w:szCs w:val="24"/>
          <w:lang w:val="en-US"/>
        </w:rPr>
        <w:t>, which could be easily reflected on TS38.321</w:t>
      </w:r>
      <w:r w:rsidR="00E939DD">
        <w:rPr>
          <w:rFonts w:eastAsiaTheme="minorEastAsia"/>
          <w:szCs w:val="24"/>
          <w:lang w:val="en-US"/>
        </w:rPr>
        <w:t xml:space="preserve">. Alt-2 has more flexibility and is easier to be extended in the future (e.g., can be adopted when the RO density is changed). Idea of Alt-3 is simple and flexible, but more specification efforts are expected. </w:t>
      </w:r>
      <w:r w:rsidR="00355D02">
        <w:rPr>
          <w:rFonts w:eastAsiaTheme="minorEastAsia"/>
          <w:szCs w:val="24"/>
          <w:lang w:val="en-US"/>
        </w:rPr>
        <w:t xml:space="preserve"> Considering the late phase of Rel-17 RAN1 specification, we suggestion to adopt Alt-3 for its minor specification impact.</w:t>
      </w:r>
    </w:p>
    <w:p w14:paraId="629E5BD4" w14:textId="77777777" w:rsidR="00A6323D" w:rsidRDefault="00A6323D">
      <w:pPr>
        <w:adjustRightInd w:val="0"/>
        <w:spacing w:after="0" w:afterAutospacing="0"/>
        <w:rPr>
          <w:rFonts w:eastAsiaTheme="minorEastAsia"/>
          <w:szCs w:val="24"/>
        </w:rPr>
      </w:pPr>
    </w:p>
    <w:p w14:paraId="45C766A5" w14:textId="174A1A8B" w:rsidR="00A6323D" w:rsidRDefault="00DF0C7C">
      <w:pPr>
        <w:adjustRightInd w:val="0"/>
        <w:spacing w:after="0" w:afterAutospacing="0"/>
        <w:rPr>
          <w:rFonts w:eastAsiaTheme="minorEastAsia"/>
          <w:szCs w:val="24"/>
        </w:rPr>
      </w:pPr>
      <w:r>
        <w:rPr>
          <w:rFonts w:eastAsiaTheme="minorEastAsia"/>
          <w:b/>
          <w:szCs w:val="24"/>
        </w:rPr>
        <w:t xml:space="preserve">Proposal </w:t>
      </w:r>
      <w:r w:rsidR="003C22A1">
        <w:rPr>
          <w:rFonts w:eastAsiaTheme="minorEastAsia"/>
          <w:b/>
          <w:szCs w:val="24"/>
        </w:rPr>
        <w:t>7</w:t>
      </w:r>
      <w:r>
        <w:rPr>
          <w:rFonts w:eastAsiaTheme="minorEastAsia"/>
          <w:szCs w:val="24"/>
        </w:rPr>
        <w:t>:</w:t>
      </w:r>
      <w:r w:rsidR="00E227ED">
        <w:rPr>
          <w:rFonts w:eastAsiaTheme="minorEastAsia"/>
          <w:szCs w:val="24"/>
        </w:rPr>
        <w:t xml:space="preserve"> </w:t>
      </w:r>
      <w:r w:rsidR="002D6A0B">
        <w:rPr>
          <w:rFonts w:eastAsiaTheme="minorEastAsia"/>
          <w:szCs w:val="24"/>
        </w:rPr>
        <w:t xml:space="preserve">Assuming RO density per reference slot is unchanged, without modifying the formula and definition of </w:t>
      </w:r>
      <w:r w:rsidR="002D6A0B" w:rsidRPr="00106E37">
        <w:rPr>
          <w:rFonts w:eastAsiaTheme="minorEastAsia"/>
          <w:szCs w:val="24"/>
        </w:rPr>
        <w:t>s_id</w:t>
      </w:r>
      <w:r w:rsidR="00106E37">
        <w:rPr>
          <w:rFonts w:eastAsiaTheme="minorEastAsia"/>
          <w:szCs w:val="24"/>
        </w:rPr>
        <w:t>, m</w:t>
      </w:r>
      <w:r w:rsidR="002D6A0B">
        <w:rPr>
          <w:rFonts w:eastAsiaTheme="minorEastAsia"/>
          <w:szCs w:val="24"/>
        </w:rPr>
        <w:t xml:space="preserve">odify the definition of </w:t>
      </w:r>
      <w:r w:rsidR="002D6A0B" w:rsidRPr="00106E37">
        <w:rPr>
          <w:rFonts w:eastAsiaTheme="minorEastAsia" w:hint="eastAsia"/>
          <w:szCs w:val="24"/>
        </w:rPr>
        <w:t>t</w:t>
      </w:r>
      <w:r w:rsidR="002D6A0B" w:rsidRPr="00106E37">
        <w:rPr>
          <w:rFonts w:eastAsiaTheme="minorEastAsia"/>
          <w:szCs w:val="24"/>
        </w:rPr>
        <w:t xml:space="preserve">_id </w:t>
      </w:r>
      <w:r w:rsidR="002D6A0B">
        <w:rPr>
          <w:rFonts w:eastAsiaTheme="minorEastAsia"/>
          <w:szCs w:val="24"/>
        </w:rPr>
        <w:t>as the slot index referring to 120kHz SCS.</w:t>
      </w:r>
    </w:p>
    <w:p w14:paraId="0DB9A694" w14:textId="77777777" w:rsidR="007F2BE7" w:rsidRDefault="007F2BE7">
      <w:pPr>
        <w:adjustRightInd w:val="0"/>
        <w:spacing w:after="0" w:afterAutospacing="0"/>
        <w:rPr>
          <w:rFonts w:eastAsiaTheme="minorEastAsia"/>
          <w:szCs w:val="24"/>
        </w:rPr>
      </w:pPr>
    </w:p>
    <w:p w14:paraId="26383F0E" w14:textId="77777777" w:rsidR="00A6323D" w:rsidRPr="00AE4F98" w:rsidRDefault="00DF0C7C" w:rsidP="00984242">
      <w:pPr>
        <w:pStyle w:val="10"/>
        <w:numPr>
          <w:ilvl w:val="0"/>
          <w:numId w:val="13"/>
        </w:numPr>
        <w:spacing w:before="0" w:after="180"/>
        <w:rPr>
          <w:rFonts w:ascii="Times New Roman" w:hAnsi="Times New Roman"/>
        </w:rPr>
      </w:pPr>
      <w:r w:rsidRPr="00AE4F98">
        <w:rPr>
          <w:rFonts w:ascii="Times New Roman" w:hAnsi="Times New Roman"/>
        </w:rPr>
        <w:t>Conclusion</w:t>
      </w:r>
    </w:p>
    <w:p w14:paraId="56D7B3E8" w14:textId="395F1CC8" w:rsidR="00A6323D" w:rsidRDefault="00DF0C7C">
      <w:pPr>
        <w:adjustRightInd w:val="0"/>
        <w:spacing w:after="0" w:afterAutospacing="0"/>
        <w:rPr>
          <w:rFonts w:eastAsiaTheme="minorEastAsia"/>
          <w:szCs w:val="24"/>
          <w:lang w:val="en-US"/>
        </w:rPr>
      </w:pPr>
      <w:r>
        <w:rPr>
          <w:rFonts w:eastAsiaTheme="minorEastAsia"/>
          <w:szCs w:val="24"/>
          <w:lang w:val="en-US"/>
        </w:rPr>
        <w:t xml:space="preserve">In this contribution, we </w:t>
      </w:r>
      <w:bookmarkStart w:id="4" w:name="_References"/>
      <w:bookmarkEnd w:id="4"/>
      <w:r>
        <w:rPr>
          <w:rFonts w:eastAsiaTheme="minorEastAsia"/>
          <w:szCs w:val="24"/>
          <w:lang w:val="en-US"/>
        </w:rPr>
        <w:t>provide the following</w:t>
      </w:r>
      <w:r w:rsidR="001A73D9">
        <w:rPr>
          <w:rFonts w:eastAsiaTheme="minorEastAsia"/>
          <w:szCs w:val="24"/>
          <w:lang w:val="en-US"/>
        </w:rPr>
        <w:t xml:space="preserve"> observations and</w:t>
      </w:r>
      <w:r>
        <w:rPr>
          <w:rFonts w:eastAsiaTheme="minorEastAsia"/>
          <w:szCs w:val="24"/>
          <w:lang w:val="en-US"/>
        </w:rPr>
        <w:t xml:space="preserve"> proposals:</w:t>
      </w:r>
    </w:p>
    <w:p w14:paraId="73FC0426" w14:textId="77777777" w:rsidR="000C53E0" w:rsidRDefault="000C53E0" w:rsidP="001A73D9">
      <w:pPr>
        <w:adjustRightInd w:val="0"/>
        <w:spacing w:after="0" w:afterAutospacing="0"/>
        <w:rPr>
          <w:rFonts w:eastAsiaTheme="minorEastAsia"/>
          <w:b/>
          <w:szCs w:val="24"/>
          <w:lang w:val="en-US"/>
        </w:rPr>
      </w:pPr>
    </w:p>
    <w:p w14:paraId="4D452E2A" w14:textId="77777777" w:rsidR="00BD2A38" w:rsidRDefault="00BD2A38" w:rsidP="00BD2A38">
      <w:pPr>
        <w:adjustRightInd w:val="0"/>
        <w:spacing w:after="0" w:afterAutospacing="0"/>
        <w:rPr>
          <w:rFonts w:eastAsiaTheme="minorEastAsia"/>
          <w:szCs w:val="24"/>
          <w:lang w:val="en-US"/>
        </w:rPr>
      </w:pPr>
      <w:r w:rsidRPr="003557CD">
        <w:rPr>
          <w:rFonts w:eastAsiaTheme="minorEastAsia" w:hint="eastAsia"/>
          <w:b/>
          <w:szCs w:val="24"/>
          <w:lang w:val="en-US"/>
        </w:rPr>
        <w:t>P</w:t>
      </w:r>
      <w:r w:rsidRPr="003557CD">
        <w:rPr>
          <w:rFonts w:eastAsiaTheme="minorEastAsia"/>
          <w:b/>
          <w:szCs w:val="24"/>
          <w:lang w:val="en-US"/>
        </w:rPr>
        <w:t>roposal 1:</w:t>
      </w:r>
      <w:r>
        <w:rPr>
          <w:rFonts w:eastAsiaTheme="minorEastAsia"/>
          <w:szCs w:val="24"/>
          <w:lang w:val="en-US"/>
        </w:rPr>
        <w:t xml:space="preserve"> Confirm the working assumption on supporting DBTW for 120kHz. In addition, support DBTW for SSB with 480 or 960 kHz SCS in FR2-2 operation.</w:t>
      </w:r>
    </w:p>
    <w:p w14:paraId="7208E91B" w14:textId="77777777" w:rsidR="00BD2A38" w:rsidRDefault="00BD2A38" w:rsidP="00BD2A38">
      <w:pPr>
        <w:adjustRightInd w:val="0"/>
        <w:spacing w:after="0" w:afterAutospacing="0"/>
        <w:rPr>
          <w:rFonts w:eastAsiaTheme="minorEastAsia"/>
          <w:szCs w:val="24"/>
          <w:lang w:val="en-US"/>
        </w:rPr>
      </w:pPr>
    </w:p>
    <w:p w14:paraId="5AE3A792" w14:textId="77777777" w:rsidR="00BD2A38" w:rsidRDefault="00BD2A38" w:rsidP="00BD2A38">
      <w:pPr>
        <w:adjustRightInd w:val="0"/>
        <w:spacing w:after="0" w:afterAutospacing="0"/>
        <w:rPr>
          <w:rFonts w:eastAsiaTheme="minorEastAsia"/>
          <w:szCs w:val="24"/>
          <w:lang w:val="en-US"/>
        </w:rPr>
      </w:pPr>
      <w:r w:rsidRPr="000D253F">
        <w:rPr>
          <w:rFonts w:eastAsiaTheme="minorEastAsia" w:hint="eastAsia"/>
          <w:b/>
          <w:szCs w:val="24"/>
          <w:lang w:val="en-US"/>
        </w:rPr>
        <w:t>P</w:t>
      </w:r>
      <w:r w:rsidRPr="000D253F">
        <w:rPr>
          <w:rFonts w:eastAsiaTheme="minorEastAsia"/>
          <w:b/>
          <w:szCs w:val="24"/>
          <w:lang w:val="en-US"/>
        </w:rPr>
        <w:t>roposal 2:</w:t>
      </w:r>
      <w:r w:rsidRPr="000D253F">
        <w:rPr>
          <w:rFonts w:eastAsiaTheme="minorEastAsia"/>
          <w:szCs w:val="24"/>
          <w:lang w:val="en-US"/>
        </w:rPr>
        <w:t xml:space="preserve"> </w:t>
      </w:r>
      <w:r>
        <w:rPr>
          <w:rFonts w:eastAsiaTheme="minorEastAsia"/>
          <w:szCs w:val="24"/>
          <w:lang w:val="en-US"/>
        </w:rPr>
        <w:t>S</w:t>
      </w:r>
      <w:r w:rsidRPr="000D253F">
        <w:rPr>
          <w:rFonts w:eastAsiaTheme="minorEastAsia"/>
          <w:szCs w:val="24"/>
          <w:lang w:val="en-US"/>
        </w:rPr>
        <w:t>upport 128 candidate SSBs for 480 or 960 kHz SCS in FR2-2 operation.</w:t>
      </w:r>
    </w:p>
    <w:p w14:paraId="6AA06221" w14:textId="77777777" w:rsidR="00BD2A38" w:rsidRDefault="00BD2A38" w:rsidP="00BD2A38">
      <w:pPr>
        <w:adjustRightInd w:val="0"/>
        <w:spacing w:after="0" w:afterAutospacing="0"/>
        <w:rPr>
          <w:rFonts w:eastAsiaTheme="minorEastAsia"/>
          <w:szCs w:val="24"/>
          <w:lang w:val="en-US"/>
        </w:rPr>
      </w:pPr>
    </w:p>
    <w:p w14:paraId="5719F900" w14:textId="3AF4CD0A" w:rsidR="00BD2A38" w:rsidRDefault="00BD2A38" w:rsidP="00BD2A38">
      <w:pPr>
        <w:adjustRightInd w:val="0"/>
        <w:spacing w:after="0" w:afterAutospacing="0"/>
        <w:rPr>
          <w:rFonts w:eastAsiaTheme="minorEastAsia"/>
          <w:szCs w:val="24"/>
          <w:lang w:val="en-US"/>
        </w:rPr>
      </w:pPr>
      <w:r>
        <w:rPr>
          <w:rFonts w:eastAsiaTheme="minorEastAsia"/>
          <w:b/>
          <w:szCs w:val="24"/>
          <w:lang w:val="en-US"/>
        </w:rPr>
        <w:t>Proposal 3</w:t>
      </w:r>
      <w:r w:rsidRPr="00747C79">
        <w:rPr>
          <w:rFonts w:eastAsiaTheme="minorEastAsia"/>
          <w:b/>
          <w:szCs w:val="24"/>
          <w:lang w:val="en-US"/>
        </w:rPr>
        <w:t>:</w:t>
      </w:r>
      <w:r>
        <w:rPr>
          <w:rFonts w:eastAsiaTheme="minorEastAsia"/>
          <w:szCs w:val="24"/>
          <w:lang w:val="en-US"/>
        </w:rPr>
        <w:t xml:space="preserve"> For 120 kHz SCS, use 1 MIB payload bit to indicate Q values of {16, 32, 64}. For 480 kHz/960kHz SCS supporting 120 candidate SSBs, use 1 MIB payload bit to indicate Q values of {32, 64, 128}. The full indication for Q and DBTW enabled/disabled can be complemented by SIB1.</w:t>
      </w:r>
    </w:p>
    <w:p w14:paraId="5C6ABBC4" w14:textId="77777777" w:rsidR="00BD2A38" w:rsidRDefault="00BD2A38" w:rsidP="00BD2A38">
      <w:pPr>
        <w:adjustRightInd w:val="0"/>
        <w:spacing w:after="0" w:afterAutospacing="0"/>
        <w:rPr>
          <w:rFonts w:eastAsiaTheme="minorEastAsia"/>
          <w:szCs w:val="24"/>
          <w:lang w:val="en-US"/>
        </w:rPr>
      </w:pPr>
    </w:p>
    <w:p w14:paraId="1A7256DC" w14:textId="05B244D2" w:rsidR="00BD2A38" w:rsidRDefault="00BD2A38" w:rsidP="00BD2A38">
      <w:pPr>
        <w:adjustRightInd w:val="0"/>
        <w:spacing w:after="0" w:afterAutospacing="0"/>
        <w:rPr>
          <w:rFonts w:eastAsiaTheme="minorEastAsia"/>
          <w:szCs w:val="24"/>
          <w:lang w:val="en-US"/>
        </w:rPr>
      </w:pPr>
      <w:r>
        <w:rPr>
          <w:rFonts w:eastAsiaTheme="minorEastAsia"/>
          <w:b/>
          <w:szCs w:val="24"/>
          <w:lang w:val="en-US"/>
        </w:rPr>
        <w:t>Proposal 4</w:t>
      </w:r>
      <w:r w:rsidRPr="00747C79">
        <w:rPr>
          <w:rFonts w:eastAsiaTheme="minorEastAsia"/>
          <w:b/>
          <w:szCs w:val="24"/>
          <w:lang w:val="en-US"/>
        </w:rPr>
        <w:t>:</w:t>
      </w:r>
      <w:r>
        <w:rPr>
          <w:rFonts w:eastAsiaTheme="minorEastAsia"/>
          <w:szCs w:val="24"/>
          <w:lang w:val="en-US"/>
        </w:rPr>
        <w:t xml:space="preserve"> Regarding s</w:t>
      </w:r>
      <w:r w:rsidRPr="005B4725">
        <w:rPr>
          <w:rFonts w:eastAsiaTheme="minorEastAsia"/>
          <w:szCs w:val="24"/>
          <w:lang w:val="en-US"/>
        </w:rPr>
        <w:t xml:space="preserve">upported value of </w:t>
      </w:r>
      <w:r w:rsidRPr="005B4725">
        <w:rPr>
          <w:rFonts w:eastAsiaTheme="minorEastAsia"/>
          <w:i/>
          <w:szCs w:val="24"/>
          <w:lang w:val="en-US"/>
        </w:rPr>
        <w:t>n</w:t>
      </w:r>
      <w:r w:rsidRPr="005B4725">
        <w:rPr>
          <w:rFonts w:eastAsiaTheme="minorEastAsia"/>
          <w:szCs w:val="24"/>
          <w:lang w:val="en-US"/>
        </w:rPr>
        <w:t xml:space="preserve"> for 480/960kHz SSB slot pattern</w:t>
      </w:r>
      <w:r>
        <w:rPr>
          <w:rFonts w:eastAsiaTheme="minorEastAsia"/>
          <w:szCs w:val="24"/>
          <w:lang w:val="en-US"/>
        </w:rPr>
        <w:t>, our first preference is ALT C and second preference is ALT B.</w:t>
      </w:r>
    </w:p>
    <w:p w14:paraId="2306CE02" w14:textId="77777777" w:rsidR="00BD2A38" w:rsidRDefault="00BD2A38" w:rsidP="00BD2A38">
      <w:pPr>
        <w:adjustRightInd w:val="0"/>
        <w:spacing w:after="0" w:afterAutospacing="0"/>
        <w:rPr>
          <w:rFonts w:eastAsiaTheme="minorEastAsia"/>
          <w:szCs w:val="24"/>
          <w:lang w:val="en-US"/>
        </w:rPr>
      </w:pPr>
    </w:p>
    <w:p w14:paraId="2F7AF1F1" w14:textId="5719F286" w:rsidR="00BD2A38" w:rsidRDefault="00BD2A38" w:rsidP="00BD2A38">
      <w:pPr>
        <w:adjustRightInd w:val="0"/>
        <w:spacing w:after="0" w:afterAutospacing="0"/>
        <w:rPr>
          <w:rFonts w:eastAsiaTheme="minorEastAsia"/>
          <w:szCs w:val="24"/>
          <w:lang w:val="en-US"/>
        </w:rPr>
      </w:pPr>
      <w:r>
        <w:rPr>
          <w:rFonts w:eastAsiaTheme="minorEastAsia"/>
          <w:b/>
          <w:szCs w:val="24"/>
          <w:lang w:val="en-US"/>
        </w:rPr>
        <w:t>Proposal 5</w:t>
      </w:r>
      <w:r w:rsidRPr="00264F6D">
        <w:rPr>
          <w:rFonts w:eastAsiaTheme="minorEastAsia"/>
          <w:b/>
          <w:szCs w:val="24"/>
          <w:lang w:val="en-US"/>
        </w:rPr>
        <w:t>:</w:t>
      </w:r>
      <w:r>
        <w:rPr>
          <w:rFonts w:eastAsiaTheme="minorEastAsia"/>
          <w:szCs w:val="24"/>
          <w:lang w:val="en-US"/>
        </w:rPr>
        <w:t xml:space="preserve"> Regarding the offset value </w:t>
      </w:r>
      <w:r w:rsidRPr="00C377E3">
        <w:rPr>
          <w:rFonts w:eastAsiaTheme="minorEastAsia"/>
          <w:i/>
          <w:szCs w:val="24"/>
          <w:lang w:val="en-US"/>
        </w:rPr>
        <w:t>O</w:t>
      </w:r>
      <w:r>
        <w:rPr>
          <w:rFonts w:eastAsiaTheme="minorEastAsia"/>
          <w:szCs w:val="24"/>
          <w:lang w:val="en-US"/>
        </w:rPr>
        <w:t xml:space="preserve">, our first preference is X = 1 for 480kHz and DBTW off; X = 2.5 for 480kHz and DBTW on; X = 0.5 for 960kHz and DBTW off; X = 1 for 960 and DBTW on. Our second preference is X = 2.5 independent of SCS and DBTW on/off. </w:t>
      </w:r>
    </w:p>
    <w:p w14:paraId="1979E9AE" w14:textId="77777777" w:rsidR="00BD2A38" w:rsidRDefault="00BD2A38" w:rsidP="00BD2A38">
      <w:pPr>
        <w:adjustRightInd w:val="0"/>
        <w:spacing w:after="0" w:afterAutospacing="0"/>
        <w:rPr>
          <w:rFonts w:eastAsiaTheme="minorEastAsia"/>
          <w:szCs w:val="24"/>
          <w:lang w:val="en-US"/>
        </w:rPr>
      </w:pPr>
    </w:p>
    <w:p w14:paraId="1AA070FC" w14:textId="75067A5F" w:rsidR="00BD2A38" w:rsidRDefault="00BD2A38" w:rsidP="00BD2A38">
      <w:pPr>
        <w:adjustRightInd w:val="0"/>
        <w:spacing w:after="0" w:afterAutospacing="0"/>
        <w:rPr>
          <w:rStyle w:val="afc"/>
          <w:sz w:val="24"/>
          <w:szCs w:val="24"/>
        </w:rPr>
      </w:pPr>
      <w:r w:rsidRPr="005C63EA">
        <w:rPr>
          <w:rFonts w:eastAsiaTheme="minorEastAsia" w:hint="eastAsia"/>
          <w:b/>
          <w:szCs w:val="24"/>
          <w:lang w:val="en-US"/>
        </w:rPr>
        <w:t>P</w:t>
      </w:r>
      <w:r>
        <w:rPr>
          <w:rFonts w:eastAsiaTheme="minorEastAsia"/>
          <w:b/>
          <w:szCs w:val="24"/>
          <w:lang w:val="en-US"/>
        </w:rPr>
        <w:t>roposal 6</w:t>
      </w:r>
      <w:r>
        <w:rPr>
          <w:rFonts w:eastAsiaTheme="minorEastAsia"/>
          <w:szCs w:val="24"/>
          <w:lang w:val="en-US"/>
        </w:rPr>
        <w:t xml:space="preserve">: For Type0-PDCCH CSS set configuration rows where the first symbol index is given by </w:t>
      </w:r>
      <w:r w:rsidRPr="00382F1F">
        <w:rPr>
          <w:rFonts w:eastAsiaTheme="minorEastAsia"/>
          <w:szCs w:val="24"/>
          <w:lang w:val="en-US"/>
        </w:rPr>
        <w:t xml:space="preserve">{0, if </w:t>
      </w:r>
      <w:r w:rsidRPr="00382F1F">
        <w:rPr>
          <w:rFonts w:eastAsiaTheme="minorEastAsia"/>
          <w:i/>
          <w:szCs w:val="24"/>
          <w:lang w:val="en-US"/>
        </w:rPr>
        <w:t>i</w:t>
      </w:r>
      <w:r w:rsidRPr="00382F1F">
        <w:rPr>
          <w:rFonts w:eastAsiaTheme="minorEastAsia"/>
          <w:szCs w:val="24"/>
          <w:lang w:val="en-US"/>
        </w:rPr>
        <w:t xml:space="preserve"> is even}, {</w:t>
      </w:r>
      <m:oMath>
        <m:sSubSup>
          <m:sSubSupPr>
            <m:ctrlPr>
              <w:rPr>
                <w:rFonts w:ascii="Cambria Math" w:eastAsiaTheme="minorEastAsia" w:hAnsi="Cambria Math"/>
                <w:i/>
                <w:szCs w:val="24"/>
                <w:lang w:val="en-US"/>
              </w:rPr>
            </m:ctrlPr>
          </m:sSubSupPr>
          <m:e>
            <m:r>
              <w:rPr>
                <w:rFonts w:ascii="Cambria Math" w:eastAsiaTheme="minorEastAsia" w:hAnsi="Cambria Math"/>
                <w:szCs w:val="24"/>
                <w:lang w:val="en-US"/>
              </w:rPr>
              <m:t>N</m:t>
            </m:r>
          </m:e>
          <m:sub>
            <m:r>
              <w:rPr>
                <w:rFonts w:ascii="Cambria Math" w:eastAsiaTheme="minorEastAsia" w:hAnsi="Cambria Math"/>
                <w:szCs w:val="24"/>
                <w:lang w:val="en-US"/>
              </w:rPr>
              <m:t>symb</m:t>
            </m:r>
          </m:sub>
          <m:sup>
            <m:r>
              <w:rPr>
                <w:rFonts w:ascii="Cambria Math" w:eastAsiaTheme="minorEastAsia" w:hAnsi="Cambria Math"/>
                <w:szCs w:val="24"/>
                <w:lang w:val="en-US"/>
              </w:rPr>
              <m:t>CORESET</m:t>
            </m:r>
          </m:sup>
        </m:sSubSup>
      </m:oMath>
      <w:r w:rsidRPr="00382F1F">
        <w:rPr>
          <w:rFonts w:eastAsiaTheme="minorEastAsia"/>
          <w:szCs w:val="24"/>
          <w:lang w:val="en-US"/>
        </w:rPr>
        <w:t xml:space="preserve">, if </w:t>
      </w:r>
      <w:r w:rsidRPr="00382F1F">
        <w:rPr>
          <w:rFonts w:eastAsiaTheme="minorEastAsia"/>
          <w:i/>
          <w:szCs w:val="24"/>
          <w:lang w:val="en-US"/>
        </w:rPr>
        <w:t>i</w:t>
      </w:r>
      <w:r w:rsidRPr="00382F1F">
        <w:rPr>
          <w:rFonts w:eastAsiaTheme="minorEastAsia"/>
          <w:szCs w:val="24"/>
          <w:lang w:val="en-US"/>
        </w:rPr>
        <w:t xml:space="preserve"> is odd}</w:t>
      </w:r>
      <w:r>
        <w:rPr>
          <w:rFonts w:eastAsiaTheme="minorEastAsia"/>
          <w:szCs w:val="24"/>
          <w:lang w:val="en-US"/>
        </w:rPr>
        <w:t xml:space="preserve">, for </w:t>
      </w:r>
      <w:r w:rsidRPr="004E63E8">
        <w:rPr>
          <w:rFonts w:eastAsiaTheme="minorEastAsia"/>
          <w:i/>
          <w:szCs w:val="24"/>
          <w:lang w:val="en-US"/>
        </w:rPr>
        <w:t>O</w:t>
      </w:r>
      <w:r>
        <w:rPr>
          <w:rFonts w:eastAsiaTheme="minorEastAsia"/>
          <w:szCs w:val="24"/>
          <w:lang w:val="en-US"/>
        </w:rPr>
        <w:t xml:space="preserve"> = 0, </w:t>
      </w:r>
      <w:r w:rsidRPr="00AC6F2E">
        <w:rPr>
          <w:szCs w:val="24"/>
          <w:lang w:eastAsia="zh-CN"/>
        </w:rPr>
        <w:t xml:space="preserve">Y = </w:t>
      </w:r>
      <m:oMath>
        <m:sSubSup>
          <m:sSubSupPr>
            <m:ctrlPr>
              <w:rPr>
                <w:rStyle w:val="afc"/>
                <w:rFonts w:ascii="Cambria Math" w:hAnsi="Cambria Math" w:cs="Arial"/>
                <w:i/>
                <w:sz w:val="24"/>
                <w:szCs w:val="24"/>
              </w:rPr>
            </m:ctrlPr>
          </m:sSubSupPr>
          <m:e>
            <m:r>
              <w:rPr>
                <w:rStyle w:val="afc"/>
                <w:rFonts w:ascii="Cambria Math" w:hAnsi="Cambria Math" w:cs="Arial"/>
                <w:sz w:val="24"/>
                <w:szCs w:val="24"/>
              </w:rPr>
              <m:t>N</m:t>
            </m:r>
          </m:e>
          <m:sub>
            <m:r>
              <w:rPr>
                <w:rStyle w:val="afc"/>
                <w:rFonts w:ascii="Cambria Math" w:hAnsi="Cambria Math" w:cs="Arial"/>
                <w:sz w:val="24"/>
                <w:szCs w:val="24"/>
              </w:rPr>
              <m:t>symb</m:t>
            </m:r>
          </m:sub>
          <m:sup>
            <m:r>
              <w:rPr>
                <w:rStyle w:val="afc"/>
                <w:rFonts w:ascii="Cambria Math" w:hAnsi="Cambria Math" w:cs="Arial"/>
                <w:sz w:val="24"/>
                <w:szCs w:val="24"/>
              </w:rPr>
              <m:t>CORESET</m:t>
            </m:r>
          </m:sup>
        </m:sSubSup>
      </m:oMath>
      <w:r>
        <w:rPr>
          <w:rStyle w:val="afc"/>
          <w:sz w:val="24"/>
          <w:szCs w:val="24"/>
        </w:rPr>
        <w:t xml:space="preserve">. For </w:t>
      </w:r>
      <w:r w:rsidRPr="004E63E8">
        <w:rPr>
          <w:rStyle w:val="afc"/>
          <w:i/>
          <w:sz w:val="24"/>
          <w:szCs w:val="24"/>
        </w:rPr>
        <w:t>O</w:t>
      </w:r>
      <w:r>
        <w:rPr>
          <w:rStyle w:val="afc"/>
          <w:sz w:val="24"/>
          <w:szCs w:val="24"/>
        </w:rPr>
        <w:t xml:space="preserve"> &gt; 0, </w:t>
      </w:r>
      <w:r w:rsidRPr="00AC6F2E">
        <w:rPr>
          <w:szCs w:val="24"/>
          <w:lang w:eastAsia="zh-CN"/>
        </w:rPr>
        <w:t>Y=</w:t>
      </w:r>
      <m:oMath>
        <m:sSubSup>
          <m:sSubSupPr>
            <m:ctrlPr>
              <w:rPr>
                <w:rStyle w:val="afc"/>
                <w:rFonts w:ascii="Cambria Math" w:hAnsi="Cambria Math" w:cs="Arial"/>
                <w:i/>
                <w:sz w:val="24"/>
                <w:szCs w:val="24"/>
              </w:rPr>
            </m:ctrlPr>
          </m:sSubSupPr>
          <m:e>
            <m:r>
              <w:rPr>
                <w:rStyle w:val="afc"/>
                <w:rFonts w:ascii="Cambria Math" w:hAnsi="Cambria Math" w:cs="Arial"/>
                <w:sz w:val="24"/>
                <w:szCs w:val="24"/>
              </w:rPr>
              <m:t>N</m:t>
            </m:r>
          </m:e>
          <m:sub>
            <m:r>
              <w:rPr>
                <w:rStyle w:val="afc"/>
                <w:rFonts w:ascii="Cambria Math" w:hAnsi="Cambria Math" w:cs="Arial"/>
                <w:sz w:val="24"/>
                <w:szCs w:val="24"/>
              </w:rPr>
              <m:t>symb</m:t>
            </m:r>
          </m:sub>
          <m:sup>
            <m:r>
              <w:rPr>
                <w:rStyle w:val="afc"/>
                <w:rFonts w:ascii="Cambria Math" w:hAnsi="Cambria Math" w:cs="Arial"/>
                <w:sz w:val="24"/>
                <w:szCs w:val="24"/>
              </w:rPr>
              <m:t>CORESET</m:t>
            </m:r>
          </m:sup>
        </m:sSubSup>
        <m:r>
          <w:rPr>
            <w:rStyle w:val="afc"/>
            <w:rFonts w:ascii="Cambria Math" w:hAnsi="Cambria Math" w:cs="Arial"/>
            <w:sz w:val="24"/>
            <w:szCs w:val="24"/>
          </w:rPr>
          <m:t>+1</m:t>
        </m:r>
      </m:oMath>
      <w:r>
        <w:rPr>
          <w:rStyle w:val="afc"/>
          <w:rFonts w:hint="eastAsia"/>
          <w:sz w:val="24"/>
          <w:szCs w:val="24"/>
        </w:rPr>
        <w:t>.</w:t>
      </w:r>
    </w:p>
    <w:p w14:paraId="14917744" w14:textId="77777777" w:rsidR="00BD2A38" w:rsidRDefault="00BD2A38" w:rsidP="00BD2A38">
      <w:pPr>
        <w:adjustRightInd w:val="0"/>
        <w:spacing w:after="0" w:afterAutospacing="0"/>
        <w:rPr>
          <w:rFonts w:eastAsiaTheme="minorEastAsia"/>
          <w:szCs w:val="24"/>
          <w:lang w:val="en-US"/>
        </w:rPr>
      </w:pPr>
    </w:p>
    <w:p w14:paraId="181B4380" w14:textId="2B991CC8" w:rsidR="00BD2A38" w:rsidRDefault="00BD2A38" w:rsidP="00BD2A38">
      <w:pPr>
        <w:adjustRightInd w:val="0"/>
        <w:spacing w:after="0" w:afterAutospacing="0"/>
        <w:rPr>
          <w:rFonts w:eastAsiaTheme="minorEastAsia"/>
          <w:szCs w:val="24"/>
        </w:rPr>
      </w:pPr>
      <w:r>
        <w:rPr>
          <w:rFonts w:eastAsiaTheme="minorEastAsia"/>
          <w:b/>
          <w:szCs w:val="24"/>
        </w:rPr>
        <w:t>Observation 1</w:t>
      </w:r>
      <w:r>
        <w:rPr>
          <w:rFonts w:eastAsiaTheme="minorEastAsia"/>
          <w:szCs w:val="24"/>
        </w:rPr>
        <w:t>: To accommodate 480kHz and/or 960kHz PRACH SCS, even RO density per reference slot is not changed, modification of specification related to RA-RNTI calculation is required.</w:t>
      </w:r>
    </w:p>
    <w:p w14:paraId="2BF1FD86" w14:textId="77777777" w:rsidR="00BD2A38" w:rsidRDefault="00BD2A38" w:rsidP="00BD2A38">
      <w:pPr>
        <w:adjustRightInd w:val="0"/>
        <w:spacing w:after="0" w:afterAutospacing="0"/>
        <w:rPr>
          <w:rFonts w:eastAsiaTheme="minorEastAsia"/>
          <w:szCs w:val="24"/>
        </w:rPr>
      </w:pPr>
    </w:p>
    <w:p w14:paraId="68F931B5" w14:textId="77777777" w:rsidR="00BD2A38" w:rsidRDefault="00BD2A38" w:rsidP="00BD2A38">
      <w:pPr>
        <w:adjustRightInd w:val="0"/>
        <w:spacing w:after="0" w:afterAutospacing="0"/>
        <w:rPr>
          <w:rFonts w:eastAsiaTheme="minorEastAsia"/>
          <w:szCs w:val="24"/>
        </w:rPr>
      </w:pPr>
      <w:r>
        <w:rPr>
          <w:rFonts w:eastAsiaTheme="minorEastAsia"/>
          <w:b/>
          <w:szCs w:val="24"/>
        </w:rPr>
        <w:t>Proposal 7</w:t>
      </w:r>
      <w:r>
        <w:rPr>
          <w:rFonts w:eastAsiaTheme="minorEastAsia"/>
          <w:szCs w:val="24"/>
        </w:rPr>
        <w:t xml:space="preserve">: Assuming RO density per reference slot is unchanged, without modifying the formula and definition of </w:t>
      </w:r>
      <w:r w:rsidRPr="00106E37">
        <w:rPr>
          <w:rFonts w:eastAsiaTheme="minorEastAsia"/>
          <w:szCs w:val="24"/>
        </w:rPr>
        <w:t>s_id</w:t>
      </w:r>
      <w:r>
        <w:rPr>
          <w:rFonts w:eastAsiaTheme="minorEastAsia"/>
          <w:szCs w:val="24"/>
        </w:rPr>
        <w:t xml:space="preserve">, modify the definition of </w:t>
      </w:r>
      <w:r w:rsidRPr="00106E37">
        <w:rPr>
          <w:rFonts w:eastAsiaTheme="minorEastAsia" w:hint="eastAsia"/>
          <w:szCs w:val="24"/>
        </w:rPr>
        <w:t>t</w:t>
      </w:r>
      <w:r w:rsidRPr="00106E37">
        <w:rPr>
          <w:rFonts w:eastAsiaTheme="minorEastAsia"/>
          <w:szCs w:val="24"/>
        </w:rPr>
        <w:t xml:space="preserve">_id </w:t>
      </w:r>
      <w:r>
        <w:rPr>
          <w:rFonts w:eastAsiaTheme="minorEastAsia"/>
          <w:szCs w:val="24"/>
        </w:rPr>
        <w:t>as the slot index referring to 120kHz SCS.</w:t>
      </w:r>
    </w:p>
    <w:p w14:paraId="6C4A60B4" w14:textId="0F8240FC" w:rsidR="004D79BF" w:rsidRPr="00BD2A38" w:rsidRDefault="004D79BF">
      <w:pPr>
        <w:adjustRightInd w:val="0"/>
        <w:spacing w:after="0" w:afterAutospacing="0"/>
        <w:rPr>
          <w:rFonts w:eastAsiaTheme="minorEastAsia"/>
          <w:szCs w:val="24"/>
          <w:highlight w:val="yellow"/>
        </w:rPr>
      </w:pPr>
    </w:p>
    <w:p w14:paraId="64E0B37F" w14:textId="77777777" w:rsidR="007F2BE7" w:rsidRPr="00A37D6C" w:rsidRDefault="007F2BE7">
      <w:pPr>
        <w:adjustRightInd w:val="0"/>
        <w:spacing w:after="0" w:afterAutospacing="0"/>
        <w:rPr>
          <w:rFonts w:eastAsiaTheme="minorEastAsia"/>
          <w:szCs w:val="24"/>
          <w:highlight w:val="yellow"/>
        </w:rPr>
      </w:pPr>
    </w:p>
    <w:p w14:paraId="1B52F99D" w14:textId="77777777" w:rsidR="00A6323D" w:rsidRDefault="00DF0C7C" w:rsidP="00984242">
      <w:pPr>
        <w:pStyle w:val="10"/>
        <w:numPr>
          <w:ilvl w:val="0"/>
          <w:numId w:val="13"/>
        </w:numPr>
        <w:spacing w:before="0" w:after="180"/>
        <w:rPr>
          <w:rFonts w:ascii="Times New Roman" w:hAnsi="Times New Roman"/>
        </w:rPr>
      </w:pPr>
      <w:r>
        <w:rPr>
          <w:rFonts w:ascii="Times New Roman" w:hAnsi="Times New Roman"/>
        </w:rPr>
        <w:t>References</w:t>
      </w:r>
    </w:p>
    <w:p w14:paraId="593EB3C8" w14:textId="77777777" w:rsidR="00A6323D" w:rsidRPr="00E9055D" w:rsidRDefault="00DF0C7C" w:rsidP="00E123E1">
      <w:pPr>
        <w:pStyle w:val="textintend2"/>
        <w:numPr>
          <w:ilvl w:val="1"/>
          <w:numId w:val="19"/>
        </w:numPr>
        <w:spacing w:after="0"/>
        <w:rPr>
          <w:szCs w:val="24"/>
        </w:rPr>
      </w:pPr>
      <w:r w:rsidRPr="00E9055D">
        <w:rPr>
          <w:szCs w:val="24"/>
        </w:rPr>
        <w:t>3GPP WID, “</w:t>
      </w:r>
      <w:r w:rsidR="00E123E1" w:rsidRPr="00E9055D">
        <w:rPr>
          <w:szCs w:val="24"/>
        </w:rPr>
        <w:t>Extending current NR operation to 71GHz</w:t>
      </w:r>
      <w:r w:rsidRPr="00E9055D">
        <w:rPr>
          <w:szCs w:val="24"/>
        </w:rPr>
        <w:t xml:space="preserve">”, </w:t>
      </w:r>
      <w:r w:rsidR="00E123E1" w:rsidRPr="00E9055D">
        <w:rPr>
          <w:szCs w:val="24"/>
        </w:rPr>
        <w:t>RP-210862</w:t>
      </w:r>
    </w:p>
    <w:p w14:paraId="5583DEE4" w14:textId="4EE3FA7D" w:rsidR="00A6323D" w:rsidRPr="00580F1C" w:rsidRDefault="00962740">
      <w:pPr>
        <w:pStyle w:val="textintend2"/>
        <w:numPr>
          <w:ilvl w:val="1"/>
          <w:numId w:val="19"/>
        </w:numPr>
        <w:spacing w:after="0"/>
        <w:rPr>
          <w:szCs w:val="24"/>
        </w:rPr>
      </w:pPr>
      <w:r>
        <w:rPr>
          <w:szCs w:val="24"/>
        </w:rPr>
        <w:t>3GPP RAN1#106</w:t>
      </w:r>
      <w:r w:rsidR="00BD2A38">
        <w:rPr>
          <w:szCs w:val="24"/>
        </w:rPr>
        <w:t>bis</w:t>
      </w:r>
      <w:r>
        <w:rPr>
          <w:szCs w:val="24"/>
        </w:rPr>
        <w:t xml:space="preserve">-e Chairman’s note, </w:t>
      </w:r>
      <w:r w:rsidR="00BD2A38">
        <w:rPr>
          <w:szCs w:val="24"/>
        </w:rPr>
        <w:t>October</w:t>
      </w:r>
      <w:r w:rsidR="00E9055D" w:rsidRPr="00580F1C">
        <w:rPr>
          <w:szCs w:val="24"/>
        </w:rPr>
        <w:t xml:space="preserve"> 2021</w:t>
      </w:r>
    </w:p>
    <w:p w14:paraId="3F0AA57F" w14:textId="77777777" w:rsidR="00A6323D" w:rsidRPr="00BD2A38" w:rsidRDefault="00A6323D">
      <w:pPr>
        <w:pStyle w:val="textintend2"/>
        <w:numPr>
          <w:ilvl w:val="0"/>
          <w:numId w:val="0"/>
        </w:numPr>
        <w:spacing w:after="0"/>
        <w:rPr>
          <w:szCs w:val="24"/>
          <w:lang w:eastAsia="ja-JP"/>
        </w:rPr>
      </w:pPr>
    </w:p>
    <w:p w14:paraId="167BDCB8" w14:textId="77777777" w:rsidR="00B64A65" w:rsidRDefault="00B64A65">
      <w:pPr>
        <w:snapToGrid/>
        <w:spacing w:after="0" w:afterAutospacing="0"/>
        <w:jc w:val="left"/>
        <w:rPr>
          <w:rFonts w:eastAsia="ＭＳ 明朝"/>
          <w:szCs w:val="24"/>
          <w:lang w:val="en-US"/>
        </w:rPr>
      </w:pPr>
      <w:r>
        <w:rPr>
          <w:szCs w:val="24"/>
        </w:rPr>
        <w:br w:type="page"/>
      </w:r>
    </w:p>
    <w:p w14:paraId="28CF41AE" w14:textId="77777777" w:rsidR="00A6323D" w:rsidRDefault="00DF0C7C">
      <w:pPr>
        <w:pStyle w:val="10"/>
        <w:spacing w:before="0" w:after="180"/>
        <w:rPr>
          <w:rFonts w:ascii="Times New Roman" w:hAnsi="Times New Roman"/>
        </w:rPr>
      </w:pPr>
      <w:r w:rsidRPr="008571AF">
        <w:rPr>
          <w:rFonts w:ascii="Times New Roman" w:hAnsi="Times New Roman"/>
        </w:rPr>
        <w:lastRenderedPageBreak/>
        <w:t>Appendix: related agreements</w:t>
      </w:r>
    </w:p>
    <w:p w14:paraId="40F583BB" w14:textId="28C76042" w:rsidR="005C76B6" w:rsidRPr="004C4258" w:rsidRDefault="002E051A" w:rsidP="00426F0C">
      <w:pPr>
        <w:pStyle w:val="30"/>
        <w:rPr>
          <w:rFonts w:ascii="Times New Roman" w:hAnsi="Times New Roman"/>
          <w:sz w:val="20"/>
        </w:rPr>
      </w:pPr>
      <w:r w:rsidRPr="004C4258">
        <w:rPr>
          <w:rFonts w:ascii="Times New Roman" w:hAnsi="Times New Roman"/>
          <w:sz w:val="20"/>
        </w:rPr>
        <w:t>general</w:t>
      </w:r>
    </w:p>
    <w:p w14:paraId="73EC6D31" w14:textId="77777777" w:rsidR="005C76B6" w:rsidRPr="004C4258" w:rsidRDefault="005C76B6" w:rsidP="005C76B6">
      <w:pPr>
        <w:rPr>
          <w:sz w:val="20"/>
          <w:lang w:eastAsia="x-none"/>
        </w:rPr>
      </w:pPr>
      <w:r w:rsidRPr="004C4258">
        <w:rPr>
          <w:sz w:val="20"/>
          <w:highlight w:val="green"/>
          <w:lang w:eastAsia="x-none"/>
        </w:rPr>
        <w:t>Agreement:</w:t>
      </w:r>
    </w:p>
    <w:p w14:paraId="5025F6FF" w14:textId="77777777" w:rsidR="005C76B6" w:rsidRPr="004C4258" w:rsidRDefault="005C76B6" w:rsidP="005C76B6">
      <w:pPr>
        <w:rPr>
          <w:sz w:val="20"/>
          <w:lang w:eastAsia="x-none"/>
        </w:rPr>
      </w:pPr>
      <w:r w:rsidRPr="004C4258">
        <w:rPr>
          <w:sz w:val="20"/>
          <w:lang w:eastAsia="x-none"/>
        </w:rPr>
        <w:t>Send an LS to RAN4 to get input on gap required for gNBs and UEs for beam switching and for UL/DL and DL/UL switching.</w:t>
      </w:r>
    </w:p>
    <w:p w14:paraId="1B170B40" w14:textId="77777777" w:rsidR="005919B5" w:rsidRPr="004C4258" w:rsidRDefault="005919B5" w:rsidP="005919B5">
      <w:pPr>
        <w:rPr>
          <w:b/>
          <w:sz w:val="20"/>
        </w:rPr>
      </w:pPr>
    </w:p>
    <w:p w14:paraId="43F24CD0" w14:textId="5E8478B1" w:rsidR="005919B5" w:rsidRPr="004C4258" w:rsidRDefault="005919B5" w:rsidP="00426F0C">
      <w:pPr>
        <w:pStyle w:val="30"/>
        <w:rPr>
          <w:rFonts w:ascii="Times New Roman" w:hAnsi="Times New Roman"/>
          <w:sz w:val="20"/>
        </w:rPr>
      </w:pPr>
      <w:r w:rsidRPr="004C4258">
        <w:rPr>
          <w:rFonts w:ascii="Times New Roman" w:hAnsi="Times New Roman" w:hint="eastAsia"/>
          <w:sz w:val="20"/>
        </w:rPr>
        <w:t>D</w:t>
      </w:r>
      <w:r w:rsidRPr="004C4258">
        <w:rPr>
          <w:rFonts w:ascii="Times New Roman" w:hAnsi="Times New Roman"/>
          <w:sz w:val="20"/>
        </w:rPr>
        <w:t>RS aspects</w:t>
      </w:r>
    </w:p>
    <w:p w14:paraId="4179A081" w14:textId="77777777" w:rsidR="005919B5" w:rsidRPr="004C4258" w:rsidRDefault="005919B5" w:rsidP="005919B5">
      <w:pPr>
        <w:rPr>
          <w:sz w:val="20"/>
          <w:lang w:eastAsia="x-none"/>
        </w:rPr>
      </w:pPr>
      <w:r w:rsidRPr="004C4258">
        <w:rPr>
          <w:sz w:val="20"/>
          <w:highlight w:val="green"/>
          <w:lang w:eastAsia="x-none"/>
        </w:rPr>
        <w:t>Agreement:</w:t>
      </w:r>
    </w:p>
    <w:p w14:paraId="720F3FA4" w14:textId="77777777" w:rsidR="005919B5" w:rsidRPr="004C4258" w:rsidRDefault="005919B5" w:rsidP="005919B5">
      <w:pPr>
        <w:tabs>
          <w:tab w:val="left" w:pos="720"/>
        </w:tabs>
        <w:textAlignment w:val="center"/>
        <w:rPr>
          <w:rFonts w:eastAsia="Times New Roman"/>
          <w:sz w:val="20"/>
        </w:rPr>
      </w:pPr>
      <w:r w:rsidRPr="004C4258">
        <w:rPr>
          <w:rFonts w:eastAsia="Times New Roman"/>
          <w:sz w:val="20"/>
        </w:rPr>
        <w:t>For an unlicensed band that requires LBT, further study whether/how to support discovery burst (DB) and discovery burst transmission window (DBTW) at least for 120 kHz SSB SCS</w:t>
      </w:r>
    </w:p>
    <w:p w14:paraId="4E095B0E" w14:textId="77777777" w:rsidR="005919B5" w:rsidRPr="004C4258" w:rsidRDefault="005919B5" w:rsidP="005919B5">
      <w:pPr>
        <w:numPr>
          <w:ilvl w:val="0"/>
          <w:numId w:val="20"/>
        </w:numPr>
        <w:tabs>
          <w:tab w:val="left" w:pos="720"/>
        </w:tabs>
        <w:snapToGrid/>
        <w:spacing w:after="0" w:afterAutospacing="0"/>
        <w:jc w:val="left"/>
        <w:textAlignment w:val="center"/>
        <w:rPr>
          <w:rFonts w:eastAsia="Times New Roman"/>
          <w:sz w:val="20"/>
        </w:rPr>
      </w:pPr>
      <w:r w:rsidRPr="004C4258">
        <w:rPr>
          <w:rFonts w:eastAsia="Times New Roman"/>
          <w:sz w:val="20"/>
        </w:rPr>
        <w:t xml:space="preserve">If DB supported </w:t>
      </w:r>
    </w:p>
    <w:p w14:paraId="57F71841" w14:textId="77777777" w:rsidR="005919B5" w:rsidRPr="004C4258"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FFS: What signals/channels are included in DB other than SS/PBCH block</w:t>
      </w:r>
    </w:p>
    <w:p w14:paraId="3D6A4C3B" w14:textId="77777777" w:rsidR="005919B5" w:rsidRPr="004C4258" w:rsidRDefault="005919B5" w:rsidP="005919B5">
      <w:pPr>
        <w:numPr>
          <w:ilvl w:val="0"/>
          <w:numId w:val="20"/>
        </w:numPr>
        <w:tabs>
          <w:tab w:val="left" w:pos="720"/>
        </w:tabs>
        <w:snapToGrid/>
        <w:spacing w:after="0" w:afterAutospacing="0"/>
        <w:jc w:val="left"/>
        <w:textAlignment w:val="center"/>
        <w:rPr>
          <w:rFonts w:eastAsia="Times New Roman"/>
          <w:sz w:val="20"/>
        </w:rPr>
      </w:pPr>
      <w:r w:rsidRPr="004C4258">
        <w:rPr>
          <w:rFonts w:eastAsia="Times New Roman"/>
          <w:sz w:val="20"/>
        </w:rPr>
        <w:t>If DBTW is supported</w:t>
      </w:r>
    </w:p>
    <w:p w14:paraId="31FB4C60" w14:textId="77777777" w:rsidR="005919B5" w:rsidRPr="004C4258"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Support mechanism to indicate or inform that DBTW is enabled/disabled for both IDLE and CONNECTED mode UEs</w:t>
      </w:r>
    </w:p>
    <w:p w14:paraId="10ADC9A8" w14:textId="77777777" w:rsidR="005919B5" w:rsidRPr="004C4258" w:rsidRDefault="005919B5" w:rsidP="005919B5">
      <w:pPr>
        <w:numPr>
          <w:ilvl w:val="2"/>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FFS: how to support UEs performing initial access that do not have any prior information on DBTW.</w:t>
      </w:r>
    </w:p>
    <w:p w14:paraId="761DF025" w14:textId="77777777" w:rsidR="005919B5" w:rsidRPr="004C4258"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PBCH payload size is no greater than that for FR2</w:t>
      </w:r>
    </w:p>
    <w:p w14:paraId="7592AB88" w14:textId="77777777" w:rsidR="005919B5" w:rsidRPr="004C4258"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Duration of DBTW is no greater than 5 ms</w:t>
      </w:r>
    </w:p>
    <w:p w14:paraId="16CB766C" w14:textId="77777777" w:rsidR="005919B5" w:rsidRPr="004C4258"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Number of PBCH DMRS sequences is the same as for FR2</w:t>
      </w:r>
    </w:p>
    <w:p w14:paraId="168AC403" w14:textId="77777777" w:rsidR="005919B5" w:rsidRPr="004C4258" w:rsidRDefault="005919B5" w:rsidP="005919B5">
      <w:pPr>
        <w:numPr>
          <w:ilvl w:val="0"/>
          <w:numId w:val="20"/>
        </w:numPr>
        <w:tabs>
          <w:tab w:val="left" w:pos="720"/>
        </w:tabs>
        <w:snapToGrid/>
        <w:spacing w:after="0" w:afterAutospacing="0"/>
        <w:jc w:val="left"/>
        <w:textAlignment w:val="center"/>
        <w:rPr>
          <w:rFonts w:eastAsia="Times New Roman"/>
          <w:sz w:val="20"/>
        </w:rPr>
      </w:pPr>
      <w:r w:rsidRPr="004C4258">
        <w:rPr>
          <w:rFonts w:eastAsia="Times New Roman"/>
          <w:sz w:val="20"/>
        </w:rPr>
        <w:t>The following points are additionally FFS:</w:t>
      </w:r>
    </w:p>
    <w:p w14:paraId="648E5219" w14:textId="77777777" w:rsidR="005919B5" w:rsidRPr="004C4258"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How to indicate candidate SSB indices and QCL relation without exceeding limit on PBCH payload size</w:t>
      </w:r>
    </w:p>
    <w:p w14:paraId="42F06CF6" w14:textId="77777777" w:rsidR="005919B5" w:rsidRPr="004C4258"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Details of the mechanism for enabling/disabling DBTW considering LBT exempt operation and overlapping licensed/unlicensed bands</w:t>
      </w:r>
    </w:p>
    <w:p w14:paraId="1C90F814" w14:textId="77777777" w:rsidR="005919B5" w:rsidRPr="004C4258"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4C4258">
        <w:rPr>
          <w:rFonts w:eastAsia="Times New Roman"/>
          <w:sz w:val="20"/>
        </w:rPr>
        <w:t>Whether or not to support DBTW for SSB SCS(s) other than 120 kHz if other SSB SCS(s) are supported</w:t>
      </w:r>
    </w:p>
    <w:p w14:paraId="0089E186" w14:textId="77777777" w:rsidR="005919B5" w:rsidRPr="004C4258" w:rsidRDefault="005919B5" w:rsidP="005919B5">
      <w:pPr>
        <w:rPr>
          <w:sz w:val="20"/>
          <w:lang w:eastAsia="x-none"/>
        </w:rPr>
      </w:pPr>
    </w:p>
    <w:p w14:paraId="449D8561" w14:textId="77777777" w:rsidR="005919B5" w:rsidRPr="004C4258" w:rsidRDefault="005919B5" w:rsidP="005919B5">
      <w:pPr>
        <w:rPr>
          <w:sz w:val="20"/>
          <w:lang w:eastAsia="x-none"/>
        </w:rPr>
      </w:pPr>
      <w:r w:rsidRPr="004C4258">
        <w:rPr>
          <w:sz w:val="20"/>
          <w:highlight w:val="green"/>
          <w:lang w:eastAsia="x-none"/>
        </w:rPr>
        <w:t>Agreement:</w:t>
      </w:r>
    </w:p>
    <w:p w14:paraId="6A12C0D0" w14:textId="77777777" w:rsidR="005919B5" w:rsidRPr="004C4258" w:rsidRDefault="005919B5" w:rsidP="005919B5">
      <w:pPr>
        <w:pStyle w:val="a5"/>
        <w:numPr>
          <w:ilvl w:val="0"/>
          <w:numId w:val="17"/>
        </w:numPr>
        <w:overflowPunct w:val="0"/>
        <w:autoSpaceDE w:val="0"/>
        <w:autoSpaceDN w:val="0"/>
        <w:adjustRightInd w:val="0"/>
        <w:spacing w:after="0" w:line="280" w:lineRule="atLeast"/>
        <w:textAlignment w:val="baseline"/>
        <w:rPr>
          <w:rFonts w:ascii="Times New Roman" w:hAnsi="Times New Roman"/>
          <w:sz w:val="20"/>
          <w:lang w:eastAsia="zh-CN"/>
        </w:rPr>
      </w:pPr>
      <w:r w:rsidRPr="004C4258">
        <w:rPr>
          <w:rFonts w:ascii="Times New Roman" w:hAnsi="Times New Roman"/>
          <w:sz w:val="20"/>
          <w:lang w:eastAsia="zh-CN"/>
        </w:rPr>
        <w:t>For operation with shared spectrum channel access of NR 52.6 – 71 GHz, support discovery burst (DB) and define the DB same as in Rel-16 37.213 Section 4.0</w:t>
      </w:r>
    </w:p>
    <w:p w14:paraId="6C7BEA6A" w14:textId="77777777" w:rsidR="005919B5" w:rsidRPr="004C4258" w:rsidRDefault="005919B5" w:rsidP="005919B5">
      <w:pPr>
        <w:pStyle w:val="a5"/>
        <w:numPr>
          <w:ilvl w:val="0"/>
          <w:numId w:val="17"/>
        </w:numPr>
        <w:overflowPunct w:val="0"/>
        <w:autoSpaceDE w:val="0"/>
        <w:autoSpaceDN w:val="0"/>
        <w:adjustRightInd w:val="0"/>
        <w:spacing w:after="0" w:line="280" w:lineRule="atLeast"/>
        <w:textAlignment w:val="baseline"/>
        <w:rPr>
          <w:rFonts w:ascii="Times New Roman" w:hAnsi="Times New Roman"/>
          <w:sz w:val="20"/>
          <w:lang w:eastAsia="zh-CN"/>
        </w:rPr>
      </w:pPr>
      <w:r w:rsidRPr="004C4258">
        <w:rPr>
          <w:rFonts w:ascii="Times New Roman" w:hAnsi="Times New Roman"/>
          <w:sz w:val="20"/>
          <w:lang w:eastAsia="zh-CN"/>
        </w:rPr>
        <w:t>FFS: Support discovery burst transmission window (DBTW) at least for SSB with 120 kHz SCS with the following requirements</w:t>
      </w:r>
    </w:p>
    <w:p w14:paraId="68DCD233" w14:textId="77777777" w:rsidR="005919B5" w:rsidRPr="004C4258" w:rsidRDefault="005919B5" w:rsidP="005919B5">
      <w:pPr>
        <w:pStyle w:val="a5"/>
        <w:numPr>
          <w:ilvl w:val="1"/>
          <w:numId w:val="17"/>
        </w:numPr>
        <w:tabs>
          <w:tab w:val="left" w:pos="1800"/>
        </w:tabs>
        <w:spacing w:after="0"/>
        <w:rPr>
          <w:rFonts w:ascii="Times New Roman" w:hAnsi="Times New Roman"/>
          <w:sz w:val="20"/>
          <w:lang w:eastAsia="zh-CN"/>
        </w:rPr>
      </w:pPr>
      <w:r w:rsidRPr="004C4258">
        <w:rPr>
          <w:rFonts w:ascii="Times New Roman" w:hAnsi="Times New Roman"/>
          <w:sz w:val="20"/>
          <w:lang w:eastAsia="zh-CN"/>
        </w:rPr>
        <w:t>PBCH payload size is no greater than that for FR2</w:t>
      </w:r>
    </w:p>
    <w:p w14:paraId="7A78EBBB" w14:textId="77777777" w:rsidR="005919B5" w:rsidRPr="004C4258" w:rsidRDefault="005919B5" w:rsidP="005919B5">
      <w:pPr>
        <w:pStyle w:val="a5"/>
        <w:numPr>
          <w:ilvl w:val="1"/>
          <w:numId w:val="17"/>
        </w:numPr>
        <w:tabs>
          <w:tab w:val="left" w:pos="1800"/>
        </w:tabs>
        <w:spacing w:after="0"/>
        <w:rPr>
          <w:rFonts w:ascii="Times New Roman" w:hAnsi="Times New Roman"/>
          <w:sz w:val="20"/>
          <w:lang w:eastAsia="zh-CN"/>
        </w:rPr>
      </w:pPr>
      <w:r w:rsidRPr="004C4258">
        <w:rPr>
          <w:rFonts w:ascii="Times New Roman" w:hAnsi="Times New Roman"/>
          <w:sz w:val="20"/>
          <w:lang w:eastAsia="zh-CN"/>
        </w:rPr>
        <w:t>Duration of DBTW is no greater than 5 ms</w:t>
      </w:r>
    </w:p>
    <w:p w14:paraId="0BF852C8" w14:textId="77777777" w:rsidR="005919B5" w:rsidRPr="004C4258" w:rsidRDefault="005919B5" w:rsidP="005919B5">
      <w:pPr>
        <w:pStyle w:val="a5"/>
        <w:numPr>
          <w:ilvl w:val="1"/>
          <w:numId w:val="17"/>
        </w:numPr>
        <w:tabs>
          <w:tab w:val="left" w:pos="1800"/>
        </w:tabs>
        <w:spacing w:after="0"/>
        <w:rPr>
          <w:rFonts w:ascii="Times New Roman" w:hAnsi="Times New Roman"/>
          <w:sz w:val="20"/>
          <w:lang w:eastAsia="zh-CN"/>
        </w:rPr>
      </w:pPr>
      <w:r w:rsidRPr="004C4258">
        <w:rPr>
          <w:rFonts w:ascii="Times New Roman" w:hAnsi="Times New Roman"/>
          <w:sz w:val="20"/>
          <w:lang w:eastAsia="zh-CN"/>
        </w:rPr>
        <w:t>Number of PBCH DMRS sequences is the same as for FR2</w:t>
      </w:r>
    </w:p>
    <w:p w14:paraId="508C8138" w14:textId="77777777" w:rsidR="005919B5" w:rsidRPr="004C4258" w:rsidRDefault="005919B5" w:rsidP="005919B5">
      <w:pPr>
        <w:pStyle w:val="a5"/>
        <w:numPr>
          <w:ilvl w:val="1"/>
          <w:numId w:val="17"/>
        </w:numPr>
        <w:overflowPunct w:val="0"/>
        <w:autoSpaceDE w:val="0"/>
        <w:autoSpaceDN w:val="0"/>
        <w:adjustRightInd w:val="0"/>
        <w:spacing w:after="0" w:line="280" w:lineRule="atLeast"/>
        <w:textAlignment w:val="baseline"/>
        <w:rPr>
          <w:rFonts w:ascii="Times New Roman" w:hAnsi="Times New Roman"/>
          <w:sz w:val="20"/>
          <w:lang w:eastAsia="zh-CN"/>
        </w:rPr>
      </w:pPr>
      <w:r w:rsidRPr="004C4258">
        <w:rPr>
          <w:rFonts w:ascii="Times New Roman" w:hAnsi="Times New Roman"/>
          <w:sz w:val="20"/>
          <w:lang w:eastAsia="zh-CN"/>
        </w:rPr>
        <w:lastRenderedPageBreak/>
        <w:t>FFS: applicability of DBTW design for 120kHz to SSB with 480kHz and 960kHz SCS</w:t>
      </w:r>
    </w:p>
    <w:p w14:paraId="394634E2" w14:textId="77777777" w:rsidR="005919B5" w:rsidRPr="004C4258" w:rsidRDefault="005919B5" w:rsidP="005919B5">
      <w:pPr>
        <w:pStyle w:val="a5"/>
        <w:numPr>
          <w:ilvl w:val="1"/>
          <w:numId w:val="17"/>
        </w:numPr>
        <w:tabs>
          <w:tab w:val="left" w:pos="1800"/>
        </w:tabs>
        <w:spacing w:after="0"/>
        <w:rPr>
          <w:rFonts w:ascii="Times New Roman" w:hAnsi="Times New Roman"/>
          <w:sz w:val="20"/>
          <w:lang w:eastAsia="zh-CN"/>
        </w:rPr>
      </w:pPr>
      <w:r w:rsidRPr="004C4258">
        <w:rPr>
          <w:rFonts w:ascii="Times New Roman" w:hAnsi="Times New Roman"/>
          <w:sz w:val="20"/>
          <w:lang w:eastAsia="zh-CN"/>
        </w:rPr>
        <w:t>Support mechanism to indicate or inform that DBTW is enabled/disabled for both IDLE and CONNECTED mode UEs</w:t>
      </w:r>
    </w:p>
    <w:p w14:paraId="55679F63" w14:textId="77777777" w:rsidR="005919B5" w:rsidRPr="004C4258" w:rsidRDefault="005919B5" w:rsidP="005919B5">
      <w:pPr>
        <w:numPr>
          <w:ilvl w:val="2"/>
          <w:numId w:val="17"/>
        </w:numPr>
        <w:tabs>
          <w:tab w:val="left" w:pos="720"/>
        </w:tabs>
        <w:snapToGrid/>
        <w:spacing w:after="0" w:afterAutospacing="0"/>
        <w:jc w:val="left"/>
        <w:textAlignment w:val="center"/>
        <w:rPr>
          <w:rFonts w:eastAsia="Times New Roman"/>
          <w:sz w:val="20"/>
        </w:rPr>
      </w:pPr>
      <w:r w:rsidRPr="004C4258">
        <w:rPr>
          <w:rFonts w:eastAsia="Times New Roman"/>
          <w:sz w:val="20"/>
        </w:rPr>
        <w:t>FFS: how to support UEs performing initial access that do not have any prior information on DBTW.</w:t>
      </w:r>
    </w:p>
    <w:p w14:paraId="035A7847" w14:textId="77777777" w:rsidR="005919B5" w:rsidRPr="004C4258" w:rsidRDefault="005919B5" w:rsidP="005919B5">
      <w:pPr>
        <w:numPr>
          <w:ilvl w:val="2"/>
          <w:numId w:val="17"/>
        </w:numPr>
        <w:tabs>
          <w:tab w:val="left" w:pos="720"/>
        </w:tabs>
        <w:snapToGrid/>
        <w:spacing w:after="0" w:afterAutospacing="0"/>
        <w:jc w:val="left"/>
        <w:textAlignment w:val="center"/>
        <w:rPr>
          <w:rFonts w:eastAsia="Times New Roman"/>
          <w:sz w:val="20"/>
        </w:rPr>
      </w:pPr>
      <w:r w:rsidRPr="004C4258">
        <w:rPr>
          <w:rFonts w:eastAsia="Times New Roman"/>
          <w:sz w:val="20"/>
        </w:rPr>
        <w:t>FFS: details of the mechanism for enabling/disabling DBTW considering LBT exempt operation and overlapping licensed/unlicensed bands</w:t>
      </w:r>
    </w:p>
    <w:p w14:paraId="40C4F111" w14:textId="77777777" w:rsidR="005919B5" w:rsidRPr="004C4258" w:rsidRDefault="005919B5" w:rsidP="005919B5">
      <w:pPr>
        <w:pStyle w:val="a5"/>
        <w:numPr>
          <w:ilvl w:val="2"/>
          <w:numId w:val="17"/>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FFS: details of how to inform UEs of the configuration of DBTW</w:t>
      </w:r>
    </w:p>
    <w:p w14:paraId="5E60F8A2" w14:textId="77777777" w:rsidR="005919B5" w:rsidRPr="004C4258" w:rsidRDefault="005919B5" w:rsidP="005919B5">
      <w:pPr>
        <w:rPr>
          <w:sz w:val="20"/>
          <w:lang w:val="en-US" w:eastAsia="x-none"/>
        </w:rPr>
      </w:pPr>
    </w:p>
    <w:p w14:paraId="492F486D" w14:textId="77777777" w:rsidR="005919B5" w:rsidRPr="004C4258" w:rsidRDefault="005919B5" w:rsidP="005919B5">
      <w:pPr>
        <w:rPr>
          <w:sz w:val="20"/>
          <w:lang w:eastAsia="x-none"/>
        </w:rPr>
      </w:pPr>
      <w:r w:rsidRPr="004C4258">
        <w:rPr>
          <w:sz w:val="20"/>
          <w:highlight w:val="green"/>
          <w:lang w:eastAsia="x-none"/>
        </w:rPr>
        <w:t>Agreement:</w:t>
      </w:r>
    </w:p>
    <w:p w14:paraId="35FA54D1" w14:textId="77777777" w:rsidR="005919B5" w:rsidRPr="004C4258" w:rsidRDefault="005919B5" w:rsidP="005919B5">
      <w:pPr>
        <w:overflowPunct w:val="0"/>
        <w:autoSpaceDE w:val="0"/>
        <w:autoSpaceDN w:val="0"/>
        <w:spacing w:line="252" w:lineRule="auto"/>
        <w:rPr>
          <w:rFonts w:eastAsia="Times New Roman"/>
          <w:strike/>
          <w:sz w:val="20"/>
          <w:lang w:val="en-US" w:eastAsia="zh-CN"/>
        </w:rPr>
      </w:pPr>
      <w:r w:rsidRPr="004C4258">
        <w:rPr>
          <w:rFonts w:eastAsia="Times New Roman"/>
          <w:sz w:val="20"/>
        </w:rPr>
        <w:t xml:space="preserve">FFS: </w:t>
      </w:r>
      <w:r w:rsidRPr="004C4258">
        <w:rPr>
          <w:rFonts w:eastAsia="Times New Roman"/>
          <w:sz w:val="20"/>
          <w:lang w:eastAsia="zh-CN"/>
        </w:rPr>
        <w:t>Support DBTW at least for 120kHz</w:t>
      </w:r>
      <w:r w:rsidRPr="004C4258">
        <w:rPr>
          <w:rFonts w:eastAsia="Times New Roman"/>
          <w:sz w:val="20"/>
        </w:rPr>
        <w:t xml:space="preserve"> </w:t>
      </w:r>
    </w:p>
    <w:p w14:paraId="5F9499E2" w14:textId="77777777" w:rsidR="005919B5" w:rsidRPr="004C4258"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whether DBTW will be applicable for 480/960 kHz SSB SCS</w:t>
      </w:r>
      <w:r w:rsidRPr="004C4258">
        <w:rPr>
          <w:rFonts w:eastAsia="Times New Roman"/>
          <w:sz w:val="20"/>
        </w:rPr>
        <w:t xml:space="preserve"> </w:t>
      </w:r>
    </w:p>
    <w:p w14:paraId="62E069A3"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If DBTW is supported for 480/960kHz SSB:</w:t>
      </w:r>
      <w:r w:rsidRPr="004C4258">
        <w:rPr>
          <w:rFonts w:eastAsia="Times New Roman"/>
          <w:sz w:val="20"/>
        </w:rPr>
        <w:t xml:space="preserve"> </w:t>
      </w:r>
    </w:p>
    <w:p w14:paraId="564179B1"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4C4258">
        <w:rPr>
          <w:rFonts w:eastAsia="Times New Roman"/>
          <w:sz w:val="20"/>
          <w:lang w:eastAsia="zh-CN"/>
        </w:rPr>
        <w:t>, and DBTW length) are supported by dedicated signaling.</w:t>
      </w:r>
    </w:p>
    <w:p w14:paraId="28E64F39" w14:textId="77777777" w:rsidR="005919B5" w:rsidRPr="004C4258" w:rsidRDefault="005919B5" w:rsidP="005919B5">
      <w:pPr>
        <w:numPr>
          <w:ilvl w:val="0"/>
          <w:numId w:val="35"/>
        </w:numPr>
        <w:overflowPunct w:val="0"/>
        <w:autoSpaceDN w:val="0"/>
        <w:snapToGrid/>
        <w:spacing w:after="0" w:afterAutospacing="0" w:line="252" w:lineRule="auto"/>
        <w:textAlignment w:val="center"/>
        <w:rPr>
          <w:rFonts w:ascii="Calibri" w:eastAsia="Times New Roman" w:hAnsi="Calibri" w:cs="Calibri"/>
          <w:sz w:val="20"/>
        </w:rPr>
      </w:pPr>
      <w:r w:rsidRPr="004C4258">
        <w:rPr>
          <w:rFonts w:eastAsia="Times New Roman" w:cs="Times"/>
          <w:sz w:val="20"/>
        </w:rPr>
        <w:t>For 120kHz SSB, support mechanism to distinguish at least the following scenarios:</w:t>
      </w:r>
      <w:r w:rsidRPr="004C4258">
        <w:rPr>
          <w:rFonts w:eastAsia="Times New Roman"/>
          <w:sz w:val="20"/>
        </w:rPr>
        <w:t xml:space="preserve"> </w:t>
      </w:r>
    </w:p>
    <w:p w14:paraId="267A01F8" w14:textId="77777777" w:rsidR="005919B5" w:rsidRPr="004C4258"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rPr>
        <w:t>Case 1) (Unlicensed with LBT off) + DBTW disabled</w:t>
      </w:r>
    </w:p>
    <w:p w14:paraId="31AA4CC7" w14:textId="77777777" w:rsidR="005919B5" w:rsidRPr="004C4258"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rPr>
        <w:t>Case 2) (Unlicensed with LBT on) + DBTW enabled</w:t>
      </w:r>
    </w:p>
    <w:p w14:paraId="6D504548" w14:textId="77777777" w:rsidR="005919B5" w:rsidRPr="004C4258"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rPr>
        <w:t>Case 3) (Unlicensed with LBT on) + DBTW disabled</w:t>
      </w:r>
    </w:p>
    <w:p w14:paraId="3B7ED6F0" w14:textId="77777777" w:rsidR="005919B5" w:rsidRPr="004C4258"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rPr>
        <w:t>Case 4) (Licensed) + DBTW disabled</w:t>
      </w:r>
    </w:p>
    <w:p w14:paraId="0C0891BA" w14:textId="77777777" w:rsidR="005919B5" w:rsidRPr="004C4258"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rPr>
        <w:t xml:space="preserve">FFS: Whether/how LBT on/off is indicated in MIB </w:t>
      </w:r>
    </w:p>
    <w:p w14:paraId="3FCB4C8F" w14:textId="77777777" w:rsidR="005919B5" w:rsidRPr="004C4258" w:rsidRDefault="005919B5" w:rsidP="005919B5">
      <w:pPr>
        <w:numPr>
          <w:ilvl w:val="2"/>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rPr>
        <w:t>If not indicated in MIB, then FFS whether/how the UE determines different sizes of DCI 1_0 with CRC scrambled by SI-RNTI</w:t>
      </w:r>
    </w:p>
    <w:p w14:paraId="7544E86E" w14:textId="77777777" w:rsidR="005919B5" w:rsidRPr="004C4258"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rPr>
        <w:t>FFS: whether any case(s) can be combined for DBTW signaling design and how to handle implications to DCI 1_0 size ambiguity if is not distinguished in signaling</w:t>
      </w:r>
    </w:p>
    <w:p w14:paraId="6F95C609" w14:textId="77777777" w:rsidR="005919B5" w:rsidRPr="004C4258"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rPr>
        <w:t>FFS: whether all above cases need an explicit indication</w:t>
      </w:r>
    </w:p>
    <w:p w14:paraId="5FDB2DB2" w14:textId="77777777" w:rsidR="005919B5" w:rsidRPr="004C4258"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4C4258">
        <w:rPr>
          <w:rFonts w:eastAsia="Times New Roman"/>
          <w:sz w:val="20"/>
          <w:lang w:eastAsia="zh-CN"/>
        </w:rPr>
        <w:t>FFS: Whether a single indication can be used for combination of more than one cases</w:t>
      </w:r>
    </w:p>
    <w:p w14:paraId="7674EB30" w14:textId="77777777" w:rsidR="005919B5" w:rsidRPr="004C4258"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For 120 kHz SSB, enable/disable of DBTW is indicated by one or more of the following methods:</w:t>
      </w:r>
      <w:r w:rsidRPr="004C4258">
        <w:rPr>
          <w:rFonts w:eastAsia="Times New Roman"/>
          <w:sz w:val="20"/>
        </w:rPr>
        <w:t xml:space="preserve"> </w:t>
      </w:r>
    </w:p>
    <w:p w14:paraId="7E6F955B"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Option 1) signaling in MIB</w:t>
      </w:r>
      <w:r w:rsidRPr="004C4258">
        <w:rPr>
          <w:rFonts w:eastAsia="Times New Roman"/>
          <w:sz w:val="20"/>
        </w:rPr>
        <w:t xml:space="preserve"> </w:t>
      </w:r>
    </w:p>
    <w:p w14:paraId="19C1CD41"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 xml:space="preserve">Option 1-1) disabling DBTW is jointly coded with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p>
    <w:p w14:paraId="3AEC0091"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Option 1-2) indicated by other bit fields in MIB</w:t>
      </w:r>
    </w:p>
    <w:p w14:paraId="0ADE9F3C"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among options 1-1 and 1-2</w:t>
      </w:r>
    </w:p>
    <w:p w14:paraId="198F6B22"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Option 2) distinct GSCN used by the SSB</w:t>
      </w:r>
    </w:p>
    <w:p w14:paraId="2E0DC2E1"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lastRenderedPageBreak/>
        <w:t xml:space="preserve">Option 3) By comparing the value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4C4258">
        <w:rPr>
          <w:rFonts w:eastAsia="Times New Roman"/>
          <w:sz w:val="20"/>
          <w:lang w:eastAsia="zh-CN"/>
        </w:rPr>
        <w:t xml:space="preserve"> in MIB and DBTW length after UE reads SIB1 or by comparing the value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4C4258">
        <w:rPr>
          <w:rFonts w:eastAsia="Times New Roman"/>
          <w:sz w:val="20"/>
          <w:lang w:eastAsia="zh-CN"/>
        </w:rPr>
        <w:t xml:space="preserve"> in MIB and default DBTW length of 5 ms before UE reads SIB1.</w:t>
      </w:r>
    </w:p>
    <w:p w14:paraId="60FA0F2C"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whether to support option 1, 2, 3, or any combination of the options.</w:t>
      </w:r>
    </w:p>
    <w:p w14:paraId="7424F83A" w14:textId="659C8C9E"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Note: enable/disable signaling of DBTW by MIB or GSCN does not preclude other signaling methods</w:t>
      </w:r>
    </w:p>
    <w:p w14:paraId="41CB73A6" w14:textId="77777777" w:rsidR="00426F0C" w:rsidRPr="004C4258" w:rsidRDefault="00426F0C" w:rsidP="00426F0C">
      <w:pPr>
        <w:overflowPunct w:val="0"/>
        <w:autoSpaceDE w:val="0"/>
        <w:autoSpaceDN w:val="0"/>
        <w:snapToGrid/>
        <w:spacing w:after="0" w:afterAutospacing="0" w:line="252" w:lineRule="auto"/>
        <w:ind w:left="1440"/>
        <w:rPr>
          <w:rFonts w:eastAsia="Times New Roman"/>
          <w:sz w:val="20"/>
          <w:lang w:eastAsia="zh-CN"/>
        </w:rPr>
      </w:pPr>
    </w:p>
    <w:p w14:paraId="2D661F4D" w14:textId="77777777" w:rsidR="005919B5" w:rsidRPr="004C4258" w:rsidRDefault="005919B5" w:rsidP="005919B5">
      <w:pPr>
        <w:rPr>
          <w:sz w:val="20"/>
          <w:lang w:eastAsia="zh-CN"/>
        </w:rPr>
      </w:pPr>
      <w:r w:rsidRPr="004C4258">
        <w:rPr>
          <w:sz w:val="20"/>
          <w:highlight w:val="green"/>
          <w:lang w:eastAsia="zh-CN"/>
        </w:rPr>
        <w:t>Agreement:</w:t>
      </w:r>
    </w:p>
    <w:p w14:paraId="41CB901C" w14:textId="77777777" w:rsidR="005919B5" w:rsidRPr="004C4258" w:rsidRDefault="005919B5" w:rsidP="005919B5">
      <w:pPr>
        <w:overflowPunct w:val="0"/>
        <w:autoSpaceDE w:val="0"/>
        <w:autoSpaceDN w:val="0"/>
        <w:spacing w:line="252" w:lineRule="auto"/>
        <w:rPr>
          <w:rFonts w:ascii="Calibri" w:eastAsia="Times New Roman" w:hAnsi="Calibri" w:cs="Calibri"/>
          <w:strike/>
          <w:sz w:val="20"/>
          <w:lang w:val="en-US" w:eastAsia="zh-CN"/>
        </w:rPr>
      </w:pPr>
      <w:r w:rsidRPr="004C4258">
        <w:rPr>
          <w:rFonts w:eastAsia="Times New Roman"/>
          <w:sz w:val="20"/>
          <w:lang w:eastAsia="zh-CN"/>
        </w:rPr>
        <w:t>If DBTW is supported</w:t>
      </w:r>
      <w:r w:rsidRPr="004C4258">
        <w:rPr>
          <w:rFonts w:eastAsia="Times New Roman"/>
          <w:sz w:val="20"/>
        </w:rPr>
        <w:t>,</w:t>
      </w:r>
    </w:p>
    <w:p w14:paraId="3964526C" w14:textId="77777777" w:rsidR="005919B5" w:rsidRPr="004C4258"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Working assumption: MIB signaling to support</w:t>
      </w:r>
    </w:p>
    <w:p w14:paraId="58BAC150"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 xml:space="preserve">Alt A) indication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4C4258">
        <w:rPr>
          <w:rFonts w:eastAsia="Times New Roman"/>
          <w:sz w:val="20"/>
          <w:lang w:eastAsia="zh-CN"/>
        </w:rPr>
        <w:t xml:space="preserve"> at least for 120kHz SSB</w:t>
      </w:r>
      <w:r w:rsidRPr="004C4258">
        <w:rPr>
          <w:rFonts w:eastAsia="Times New Roman"/>
          <w:sz w:val="20"/>
        </w:rPr>
        <w:t xml:space="preserve"> </w:t>
      </w:r>
    </w:p>
    <w:p w14:paraId="0F97103A"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 xml:space="preserve">In this case, the total number of values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4C4258">
        <w:rPr>
          <w:rFonts w:eastAsia="Times New Roman"/>
          <w:sz w:val="20"/>
          <w:lang w:eastAsia="zh-CN"/>
        </w:rPr>
        <w:t xml:space="preserve"> to not exceed 4</w:t>
      </w:r>
    </w:p>
    <w:p w14:paraId="315645B5"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 xml:space="preserve">Alt B) Explicit indication of SSB index and/or SSB candidate location </w:t>
      </w:r>
    </w:p>
    <w:p w14:paraId="55BCF2EA"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on the details of signaling</w:t>
      </w:r>
    </w:p>
    <w:p w14:paraId="4CBFE3C2"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between</w:t>
      </w:r>
      <w:r w:rsidRPr="004C4258">
        <w:rPr>
          <w:rFonts w:eastAsia="Times New Roman"/>
          <w:strike/>
          <w:sz w:val="20"/>
          <w:lang w:eastAsia="zh-CN"/>
        </w:rPr>
        <w:t xml:space="preserve"> </w:t>
      </w:r>
      <w:r w:rsidRPr="004C4258">
        <w:rPr>
          <w:rFonts w:eastAsia="Times New Roman"/>
          <w:sz w:val="20"/>
          <w:lang w:eastAsia="zh-CN"/>
        </w:rPr>
        <w:t>Alt A, or B, or supporting both</w:t>
      </w:r>
    </w:p>
    <w:p w14:paraId="789160C4" w14:textId="77777777" w:rsidR="005919B5" w:rsidRPr="004C4258"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Supported DBTW lengths</w:t>
      </w:r>
      <w:r w:rsidRPr="004C4258">
        <w:rPr>
          <w:rFonts w:eastAsia="Times New Roman"/>
          <w:sz w:val="20"/>
        </w:rPr>
        <w:t xml:space="preserve"> </w:t>
      </w:r>
    </w:p>
    <w:p w14:paraId="7C3A307E"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Alt 1) 0.5, 1, 2, 3, 4, 5 msec</w:t>
      </w:r>
      <w:r w:rsidRPr="004C4258">
        <w:rPr>
          <w:rFonts w:eastAsia="Times New Roman"/>
          <w:sz w:val="20"/>
        </w:rPr>
        <w:t xml:space="preserve"> </w:t>
      </w:r>
    </w:p>
    <w:p w14:paraId="5F634430"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Note: same as Rel-16 FR1 NR-U</w:t>
      </w:r>
    </w:p>
    <w:p w14:paraId="7E3BCD5C"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Alt 2) maximum 5 msec</w:t>
      </w:r>
      <w:r w:rsidRPr="004C4258">
        <w:rPr>
          <w:rFonts w:eastAsia="Times New Roman"/>
          <w:sz w:val="20"/>
        </w:rPr>
        <w:t xml:space="preserve"> </w:t>
      </w:r>
    </w:p>
    <w:p w14:paraId="57424027"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other values</w:t>
      </w:r>
    </w:p>
    <w:p w14:paraId="23A3EA37"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between Alt 1 and 2</w:t>
      </w:r>
    </w:p>
    <w:p w14:paraId="625D15D9" w14:textId="77777777" w:rsidR="005919B5" w:rsidRPr="004C4258"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Number of candidate positions when DBTW is enabled</w:t>
      </w:r>
      <w:r w:rsidRPr="004C4258">
        <w:rPr>
          <w:rFonts w:eastAsia="Times New Roman"/>
          <w:sz w:val="20"/>
        </w:rPr>
        <w:t xml:space="preserve"> </w:t>
      </w:r>
    </w:p>
    <w:p w14:paraId="281C05D1"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For 120kHz SSB</w:t>
      </w:r>
      <w:r w:rsidRPr="004C4258">
        <w:rPr>
          <w:rFonts w:eastAsia="Times New Roman"/>
          <w:sz w:val="20"/>
        </w:rPr>
        <w:t xml:space="preserve"> </w:t>
      </w:r>
    </w:p>
    <w:p w14:paraId="5617F08D" w14:textId="77777777" w:rsidR="005919B5" w:rsidRPr="004C4258"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between 64 or 80</w:t>
      </w:r>
    </w:p>
    <w:p w14:paraId="6F7431F4" w14:textId="77777777" w:rsidR="005919B5" w:rsidRPr="004C4258"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If DBTW is additionally supported for 480/960kHz SSB</w:t>
      </w:r>
      <w:r w:rsidRPr="004C4258">
        <w:rPr>
          <w:rFonts w:eastAsia="Times New Roman"/>
          <w:sz w:val="20"/>
        </w:rPr>
        <w:t xml:space="preserve"> </w:t>
      </w:r>
    </w:p>
    <w:p w14:paraId="529547DA" w14:textId="2A8B6F33" w:rsidR="005919B5" w:rsidRPr="004C4258" w:rsidRDefault="005919B5" w:rsidP="005C76B6">
      <w:pPr>
        <w:numPr>
          <w:ilvl w:val="2"/>
          <w:numId w:val="35"/>
        </w:numPr>
        <w:overflowPunct w:val="0"/>
        <w:autoSpaceDE w:val="0"/>
        <w:autoSpaceDN w:val="0"/>
        <w:snapToGrid/>
        <w:spacing w:after="0" w:afterAutospacing="0" w:line="252" w:lineRule="auto"/>
        <w:rPr>
          <w:rFonts w:eastAsia="Times New Roman"/>
          <w:sz w:val="20"/>
          <w:lang w:eastAsia="zh-CN"/>
        </w:rPr>
      </w:pPr>
      <w:r w:rsidRPr="004C4258">
        <w:rPr>
          <w:rFonts w:eastAsia="Times New Roman"/>
          <w:sz w:val="20"/>
          <w:lang w:eastAsia="zh-CN"/>
        </w:rPr>
        <w:t>FFS between 64 or 128</w:t>
      </w:r>
    </w:p>
    <w:p w14:paraId="20D9CC6F" w14:textId="542061B6" w:rsidR="005919B5" w:rsidRPr="004C4258" w:rsidRDefault="005919B5" w:rsidP="005C76B6">
      <w:pPr>
        <w:rPr>
          <w:b/>
          <w:sz w:val="20"/>
          <w:lang w:val="en-US" w:eastAsia="x-none"/>
        </w:rPr>
      </w:pPr>
    </w:p>
    <w:p w14:paraId="6CCB4BE8" w14:textId="77777777" w:rsidR="00C726DF" w:rsidRPr="004C4258" w:rsidRDefault="00C726DF" w:rsidP="00C726DF">
      <w:pPr>
        <w:snapToGrid/>
        <w:spacing w:after="0" w:afterAutospacing="0"/>
        <w:jc w:val="left"/>
        <w:rPr>
          <w:rFonts w:ascii="Times" w:eastAsia="Batang" w:hAnsi="Times"/>
          <w:iCs/>
          <w:sz w:val="20"/>
          <w:u w:val="single"/>
          <w:lang w:eastAsia="x-none"/>
        </w:rPr>
      </w:pPr>
      <w:r w:rsidRPr="004C4258">
        <w:rPr>
          <w:rFonts w:ascii="Times" w:eastAsia="Batang" w:hAnsi="Times"/>
          <w:iCs/>
          <w:sz w:val="20"/>
          <w:u w:val="single"/>
          <w:lang w:eastAsia="x-none"/>
        </w:rPr>
        <w:t>Conclusion:</w:t>
      </w:r>
    </w:p>
    <w:p w14:paraId="4E2BFED6" w14:textId="6FFF8B16" w:rsidR="00C726DF" w:rsidRPr="004C4258" w:rsidRDefault="00C726DF" w:rsidP="00C726DF">
      <w:pPr>
        <w:overflowPunct w:val="0"/>
        <w:autoSpaceDE w:val="0"/>
        <w:autoSpaceDN w:val="0"/>
        <w:adjustRightInd w:val="0"/>
        <w:snapToGrid/>
        <w:spacing w:after="0" w:afterAutospacing="0" w:line="259" w:lineRule="auto"/>
        <w:textAlignment w:val="baseline"/>
        <w:rPr>
          <w:rFonts w:ascii="Times" w:eastAsia="Times New Roman" w:hAnsi="Times" w:cs="Times"/>
          <w:sz w:val="20"/>
          <w:lang w:eastAsia="zh-CN"/>
        </w:rPr>
      </w:pPr>
      <w:r w:rsidRPr="004C4258">
        <w:rPr>
          <w:rFonts w:ascii="Times" w:eastAsia="Times New Roman" w:hAnsi="Times" w:cs="Times"/>
          <w:sz w:val="20"/>
          <w:lang w:eastAsia="zh-CN"/>
        </w:rPr>
        <w:t>RAN1 will continue discussions to develop solutions for supporting DBTW</w:t>
      </w:r>
    </w:p>
    <w:p w14:paraId="3987C606" w14:textId="77777777" w:rsidR="005B09C7" w:rsidRPr="004C4258" w:rsidRDefault="005B09C7" w:rsidP="00C726DF">
      <w:pPr>
        <w:overflowPunct w:val="0"/>
        <w:autoSpaceDE w:val="0"/>
        <w:autoSpaceDN w:val="0"/>
        <w:adjustRightInd w:val="0"/>
        <w:snapToGrid/>
        <w:spacing w:after="0" w:afterAutospacing="0" w:line="259" w:lineRule="auto"/>
        <w:textAlignment w:val="baseline"/>
        <w:rPr>
          <w:rFonts w:ascii="Times" w:eastAsia="SimSun" w:hAnsi="Times" w:cs="Times"/>
          <w:sz w:val="20"/>
          <w:lang w:eastAsia="zh-CN"/>
        </w:rPr>
      </w:pPr>
    </w:p>
    <w:p w14:paraId="25EC896A" w14:textId="77777777" w:rsidR="005B09C7" w:rsidRPr="004C4258" w:rsidRDefault="005B09C7" w:rsidP="005B09C7">
      <w:pPr>
        <w:snapToGrid/>
        <w:spacing w:after="0" w:afterAutospacing="0"/>
        <w:jc w:val="left"/>
        <w:rPr>
          <w:rFonts w:ascii="Times" w:eastAsia="Batang" w:hAnsi="Times" w:cs="Times"/>
          <w:iCs/>
          <w:sz w:val="20"/>
          <w:lang w:eastAsia="x-none"/>
        </w:rPr>
      </w:pPr>
      <w:r w:rsidRPr="004C4258">
        <w:rPr>
          <w:rFonts w:ascii="Times" w:eastAsia="Batang" w:hAnsi="Times" w:cs="Times"/>
          <w:iCs/>
          <w:sz w:val="20"/>
          <w:highlight w:val="green"/>
          <w:lang w:eastAsia="x-none"/>
        </w:rPr>
        <w:t>Agreement:</w:t>
      </w:r>
    </w:p>
    <w:p w14:paraId="7E607FD8" w14:textId="77777777" w:rsidR="005B09C7" w:rsidRPr="004C4258" w:rsidRDefault="005B09C7" w:rsidP="005B09C7">
      <w:pPr>
        <w:overflowPunct w:val="0"/>
        <w:autoSpaceDE w:val="0"/>
        <w:autoSpaceDN w:val="0"/>
        <w:adjustRightInd w:val="0"/>
        <w:snapToGrid/>
        <w:spacing w:after="0" w:afterAutospacing="0" w:line="259" w:lineRule="auto"/>
        <w:textAlignment w:val="baseline"/>
        <w:rPr>
          <w:rFonts w:ascii="Times" w:eastAsia="Times New Roman" w:hAnsi="Times" w:cs="Times"/>
          <w:sz w:val="20"/>
          <w:lang w:eastAsia="zh-CN"/>
        </w:rPr>
      </w:pPr>
      <w:r w:rsidRPr="004C4258">
        <w:rPr>
          <w:rFonts w:ascii="Times" w:eastAsia="Times New Roman" w:hAnsi="Times" w:cs="Times"/>
          <w:sz w:val="20"/>
          <w:lang w:eastAsia="zh-CN"/>
        </w:rPr>
        <w:t>For DBTW with 120kHz SCS (if supported), support DBTW lengths {0.5, 1, 2, 3, 4, 5} msec</w:t>
      </w:r>
    </w:p>
    <w:p w14:paraId="57158797" w14:textId="77777777" w:rsidR="005B09C7" w:rsidRPr="004C4258" w:rsidRDefault="005B09C7" w:rsidP="005B09C7">
      <w:pPr>
        <w:numPr>
          <w:ilvl w:val="0"/>
          <w:numId w:val="37"/>
        </w:numPr>
        <w:overflowPunct w:val="0"/>
        <w:autoSpaceDE w:val="0"/>
        <w:autoSpaceDN w:val="0"/>
        <w:adjustRightInd w:val="0"/>
        <w:snapToGrid/>
        <w:spacing w:after="0" w:afterAutospacing="0" w:line="259" w:lineRule="auto"/>
        <w:jc w:val="left"/>
        <w:textAlignment w:val="baseline"/>
        <w:rPr>
          <w:rFonts w:ascii="Times" w:eastAsia="Times New Roman" w:hAnsi="Times" w:cs="Times"/>
          <w:sz w:val="20"/>
          <w:lang w:eastAsia="zh-CN"/>
        </w:rPr>
      </w:pPr>
      <w:r w:rsidRPr="004C4258">
        <w:rPr>
          <w:rFonts w:ascii="Times" w:eastAsia="Times New Roman" w:hAnsi="Times" w:cs="Times"/>
          <w:sz w:val="20"/>
          <w:lang w:eastAsia="zh-CN"/>
        </w:rPr>
        <w:t>Note: this should be the same as Rel-16 NR-U DBTW lengths.</w:t>
      </w:r>
    </w:p>
    <w:p w14:paraId="203DEB60" w14:textId="244BB48A" w:rsidR="00E825FF" w:rsidRPr="004C4258" w:rsidRDefault="00E825FF" w:rsidP="005C76B6">
      <w:pPr>
        <w:rPr>
          <w:b/>
          <w:sz w:val="20"/>
          <w:lang w:eastAsia="x-none"/>
        </w:rPr>
      </w:pPr>
    </w:p>
    <w:p w14:paraId="1E6E3043" w14:textId="77777777" w:rsidR="004C4258" w:rsidRPr="004C4258" w:rsidRDefault="004C4258" w:rsidP="004C4258">
      <w:pPr>
        <w:pStyle w:val="a5"/>
        <w:spacing w:after="0"/>
        <w:rPr>
          <w:rFonts w:ascii="Times New Roman" w:hAnsi="Times New Roman"/>
          <w:b/>
          <w:bCs/>
          <w:sz w:val="20"/>
          <w:lang w:eastAsia="zh-CN"/>
        </w:rPr>
      </w:pPr>
      <w:bookmarkStart w:id="5" w:name="_Hlk85707611"/>
      <w:r w:rsidRPr="004C4258">
        <w:rPr>
          <w:rFonts w:ascii="Times New Roman" w:hAnsi="Times New Roman"/>
          <w:b/>
          <w:bCs/>
          <w:sz w:val="20"/>
          <w:highlight w:val="darkYellow"/>
          <w:lang w:eastAsia="zh-CN"/>
        </w:rPr>
        <w:t>Working Assumption</w:t>
      </w:r>
    </w:p>
    <w:p w14:paraId="043E432D" w14:textId="77777777" w:rsidR="004C4258" w:rsidRPr="004C4258" w:rsidRDefault="004C4258" w:rsidP="004C4258">
      <w:pPr>
        <w:pStyle w:val="a5"/>
        <w:numPr>
          <w:ilvl w:val="0"/>
          <w:numId w:val="17"/>
        </w:numPr>
        <w:overflowPunct w:val="0"/>
        <w:autoSpaceDE w:val="0"/>
        <w:autoSpaceDN w:val="0"/>
        <w:adjustRightInd w:val="0"/>
        <w:spacing w:after="0" w:line="259" w:lineRule="auto"/>
        <w:ind w:left="720"/>
        <w:textAlignment w:val="baseline"/>
        <w:rPr>
          <w:rFonts w:ascii="Times New Roman" w:hAnsi="Times New Roman"/>
          <w:sz w:val="20"/>
          <w:lang w:eastAsia="zh-CN"/>
        </w:rPr>
      </w:pPr>
      <w:r w:rsidRPr="004C4258">
        <w:rPr>
          <w:rFonts w:ascii="Times New Roman" w:hAnsi="Times New Roman"/>
          <w:sz w:val="20"/>
          <w:lang w:eastAsia="zh-CN"/>
        </w:rPr>
        <w:lastRenderedPageBreak/>
        <w:t>Support DBTW for 120kHz</w:t>
      </w:r>
    </w:p>
    <w:p w14:paraId="63A3B7BD"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line="259" w:lineRule="auto"/>
        <w:ind w:left="1440"/>
        <w:textAlignment w:val="baseline"/>
        <w:rPr>
          <w:rFonts w:ascii="Times New Roman" w:hAnsi="Times New Roman"/>
          <w:sz w:val="20"/>
          <w:lang w:eastAsia="zh-CN"/>
        </w:rPr>
      </w:pPr>
      <w:r w:rsidRPr="004C4258">
        <w:rPr>
          <w:rFonts w:ascii="Times New Roman" w:hAnsi="Times New Roman"/>
          <w:sz w:val="20"/>
          <w:lang w:eastAsia="zh-CN"/>
        </w:rPr>
        <w:t>FFS: support for 480kHz and 960kHz</w:t>
      </w:r>
    </w:p>
    <w:bookmarkEnd w:id="5"/>
    <w:p w14:paraId="0759E336" w14:textId="0BA007D2" w:rsidR="004C4258" w:rsidRPr="004C4258" w:rsidRDefault="004C4258" w:rsidP="005C76B6">
      <w:pPr>
        <w:rPr>
          <w:b/>
          <w:sz w:val="20"/>
          <w:lang w:val="en-US" w:eastAsia="x-none"/>
        </w:rPr>
      </w:pPr>
    </w:p>
    <w:p w14:paraId="06DE5516" w14:textId="77777777" w:rsidR="004C4258" w:rsidRPr="004C4258" w:rsidRDefault="004C4258" w:rsidP="004C4258">
      <w:pPr>
        <w:spacing w:after="0"/>
        <w:rPr>
          <w:b/>
          <w:bCs/>
          <w:sz w:val="20"/>
        </w:rPr>
      </w:pPr>
      <w:r w:rsidRPr="004C4258">
        <w:rPr>
          <w:b/>
          <w:bCs/>
          <w:sz w:val="20"/>
          <w:highlight w:val="green"/>
        </w:rPr>
        <w:t>Agreement</w:t>
      </w:r>
    </w:p>
    <w:p w14:paraId="1A72E604"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 xml:space="preserve">Same DCI size for DCI 1_0 in CSS regardless of channel access mode (i.e., LBT on/off). </w:t>
      </w:r>
    </w:p>
    <w:p w14:paraId="44EEE3B2"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 xml:space="preserve">Existing DCI size alignment in TS38.212 applies to DCI 1_0 and 0_0 in CSS. </w:t>
      </w:r>
    </w:p>
    <w:p w14:paraId="1BA1FF01" w14:textId="77777777" w:rsidR="004C4258" w:rsidRPr="004C4258" w:rsidRDefault="004C4258" w:rsidP="004C4258">
      <w:pPr>
        <w:pStyle w:val="a5"/>
        <w:spacing w:after="0"/>
        <w:rPr>
          <w:rFonts w:ascii="Times New Roman" w:hAnsi="Times New Roman"/>
          <w:sz w:val="20"/>
          <w:lang w:eastAsia="zh-CN"/>
        </w:rPr>
      </w:pPr>
    </w:p>
    <w:p w14:paraId="30C08CF3" w14:textId="77777777" w:rsidR="004C4258" w:rsidRPr="004C4258" w:rsidRDefault="004C4258" w:rsidP="004C4258">
      <w:pPr>
        <w:spacing w:after="0"/>
        <w:rPr>
          <w:b/>
          <w:bCs/>
          <w:sz w:val="20"/>
        </w:rPr>
      </w:pPr>
      <w:r w:rsidRPr="004C4258">
        <w:rPr>
          <w:b/>
          <w:bCs/>
          <w:sz w:val="20"/>
          <w:highlight w:val="green"/>
        </w:rPr>
        <w:t>Agreement</w:t>
      </w:r>
    </w:p>
    <w:p w14:paraId="65EC19F8"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Indication of licensed and unlicensed operation is not explicitly indicated in MIB or PBCH payload.</w:t>
      </w:r>
    </w:p>
    <w:p w14:paraId="2DAD3B2D"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FFS: Whether or not to indicate licensed regime by different synchronization raster entries.</w:t>
      </w:r>
    </w:p>
    <w:p w14:paraId="69C3FF64"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Indication of use of LBT or no-LBT is not explicitly indicated in MIB or PBCH payload.</w:t>
      </w:r>
    </w:p>
    <w:p w14:paraId="1558B32C" w14:textId="2DEEF06A" w:rsidR="004C4258" w:rsidRPr="004C4258" w:rsidRDefault="004C4258" w:rsidP="005C76B6">
      <w:pPr>
        <w:rPr>
          <w:b/>
          <w:sz w:val="20"/>
          <w:lang w:val="en-US" w:eastAsia="x-none"/>
        </w:rPr>
      </w:pPr>
    </w:p>
    <w:p w14:paraId="3DCA4033" w14:textId="77777777" w:rsidR="004C4258" w:rsidRPr="004C4258" w:rsidRDefault="004C4258" w:rsidP="004C4258">
      <w:pPr>
        <w:pStyle w:val="a5"/>
        <w:spacing w:after="0"/>
        <w:rPr>
          <w:rFonts w:ascii="Times New Roman" w:hAnsi="Times New Roman"/>
          <w:b/>
          <w:bCs/>
          <w:sz w:val="20"/>
          <w:lang w:eastAsia="zh-CN"/>
        </w:rPr>
      </w:pPr>
      <w:r w:rsidRPr="004C4258">
        <w:rPr>
          <w:rFonts w:ascii="Times New Roman" w:hAnsi="Times New Roman"/>
          <w:b/>
          <w:bCs/>
          <w:sz w:val="20"/>
          <w:highlight w:val="darkYellow"/>
          <w:lang w:eastAsia="zh-CN"/>
        </w:rPr>
        <w:t>Working Assumption</w:t>
      </w:r>
    </w:p>
    <w:p w14:paraId="130DA797"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For SCS that DBTW is supported, the following fields are used to indicate parameters related to operation of DBTW</w:t>
      </w:r>
    </w:p>
    <w:p w14:paraId="0DE31524"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If only 1 bit is needed: subCarrierSpacingCommon</w:t>
      </w:r>
    </w:p>
    <w:p w14:paraId="5BAEABEA"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 xml:space="preserve">If 2 bits is needed: subCarrierSpacingCommon, and 1 bit from </w:t>
      </w:r>
      <w:r w:rsidRPr="004C4258">
        <w:rPr>
          <w:rFonts w:ascii="Times New Roman" w:hAnsi="Times New Roman"/>
          <w:sz w:val="20"/>
          <w:lang w:eastAsia="ja-JP"/>
        </w:rPr>
        <w:t xml:space="preserve">pdcch-ConfigSIB1 </w:t>
      </w:r>
      <w:r w:rsidRPr="004C4258">
        <w:rPr>
          <w:rFonts w:ascii="Times New Roman" w:hAnsi="Times New Roman"/>
          <w:sz w:val="20"/>
        </w:rPr>
        <w:t>(pending CORESET0 or search space design would allow</w:t>
      </w:r>
      <w:r w:rsidRPr="004C4258">
        <w:rPr>
          <w:rFonts w:ascii="Times New Roman" w:hAnsi="Times New Roman"/>
          <w:strike/>
          <w:sz w:val="20"/>
        </w:rPr>
        <w:t>s</w:t>
      </w:r>
      <w:r w:rsidRPr="004C4258">
        <w:rPr>
          <w:rFonts w:ascii="Times New Roman" w:hAnsi="Times New Roman"/>
          <w:sz w:val="20"/>
        </w:rPr>
        <w:t xml:space="preserve"> for this bit), else, use the </w:t>
      </w:r>
      <w:r w:rsidRPr="004C4258">
        <w:rPr>
          <w:rFonts w:ascii="Times New Roman" w:hAnsi="Times New Roman"/>
          <w:sz w:val="20"/>
          <w:lang w:eastAsia="zh-CN"/>
        </w:rPr>
        <w:t>spare-bit (not the Msg Extension bit)</w:t>
      </w:r>
    </w:p>
    <w:p w14:paraId="570625CB"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 xml:space="preserve">The design of </w:t>
      </w:r>
      <w:r w:rsidRPr="004C4258">
        <w:rPr>
          <w:rFonts w:ascii="Times New Roman" w:hAnsi="Times New Roman"/>
          <w:sz w:val="20"/>
        </w:rPr>
        <w:t xml:space="preserve">CORESET0 and search space shall be done without any consideration to this proposal </w:t>
      </w:r>
    </w:p>
    <w:p w14:paraId="21E4CB44"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If 2 bits are needed for both 120kHz and 480/960kHz cases, then use the same bit field combination (i.e. use pdcch-ConfigSIB1 bit for 120/480/960 kHz or spare-bit for 120/480.960 kHz)</w:t>
      </w:r>
    </w:p>
    <w:p w14:paraId="6156C678"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Note: If pdcch-ConfigSIB1 bit is used, the use of controlResourceSetZero (searchSpaceZero) for 120 kHz and   searchSpaceZero (controlResourceSetZero) for 480/960 kHz is not precluded</w:t>
      </w:r>
    </w:p>
    <w:p w14:paraId="5908D078"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FFS: if 3 bits are required</w:t>
      </w:r>
    </w:p>
    <w:p w14:paraId="4232747E" w14:textId="618422B4" w:rsidR="004C4258" w:rsidRPr="004C4258" w:rsidRDefault="004C4258" w:rsidP="004C4258">
      <w:pPr>
        <w:pStyle w:val="aff9"/>
        <w:numPr>
          <w:ilvl w:val="1"/>
          <w:numId w:val="17"/>
        </w:numPr>
        <w:tabs>
          <w:tab w:val="clear" w:pos="720"/>
        </w:tabs>
        <w:snapToGrid/>
        <w:spacing w:after="0" w:afterAutospacing="0"/>
        <w:ind w:leftChars="0" w:left="1440"/>
        <w:rPr>
          <w:rFonts w:eastAsia="SimSun"/>
          <w:sz w:val="20"/>
          <w:lang w:eastAsia="zh-CN"/>
        </w:rPr>
      </w:pPr>
      <w:r w:rsidRPr="004C4258">
        <w:rPr>
          <w:rFonts w:eastAsia="SimSun"/>
          <w:sz w:val="20"/>
          <w:lang w:eastAsia="zh-CN"/>
        </w:rPr>
        <w:t>Note: the working assumption can be confirmed after RAN1 agrees on the number of needed SSB-CORESET0 offsets based on RAN4 channelization design</w:t>
      </w:r>
    </w:p>
    <w:p w14:paraId="253436D3" w14:textId="77777777" w:rsidR="004C4258" w:rsidRPr="004C4258" w:rsidRDefault="004C4258" w:rsidP="004C4258">
      <w:pPr>
        <w:snapToGrid/>
        <w:spacing w:after="0" w:afterAutospacing="0"/>
        <w:ind w:left="1080"/>
        <w:rPr>
          <w:rFonts w:eastAsia="SimSun"/>
          <w:sz w:val="20"/>
          <w:lang w:eastAsia="zh-CN"/>
        </w:rPr>
      </w:pPr>
    </w:p>
    <w:p w14:paraId="484ED815" w14:textId="77777777" w:rsidR="004C4258" w:rsidRPr="004C4258" w:rsidRDefault="004C4258" w:rsidP="004C4258">
      <w:pPr>
        <w:spacing w:after="0"/>
        <w:rPr>
          <w:b/>
          <w:bCs/>
          <w:sz w:val="20"/>
        </w:rPr>
      </w:pPr>
      <w:r w:rsidRPr="004C4258">
        <w:rPr>
          <w:b/>
          <w:bCs/>
          <w:sz w:val="20"/>
          <w:highlight w:val="green"/>
        </w:rPr>
        <w:t>Agreement</w:t>
      </w:r>
    </w:p>
    <w:p w14:paraId="13C476A6"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 xml:space="preserve">For 120kHz SCS, for </w:t>
      </w:r>
      <m:oMath>
        <m:sSubSup>
          <m:sSubSupPr>
            <m:ctrlPr>
              <w:rPr>
                <w:rFonts w:ascii="Cambria Math" w:hAnsi="Cambria Math"/>
                <w:i/>
                <w:sz w:val="20"/>
                <w:lang w:eastAsia="zh-CN"/>
              </w:rPr>
            </m:ctrlPr>
          </m:sSubSupPr>
          <m:e>
            <m:r>
              <w:rPr>
                <w:rFonts w:ascii="Cambria Math" w:hAnsi="Cambria Math"/>
                <w:sz w:val="20"/>
                <w:lang w:eastAsia="zh-CN"/>
              </w:rPr>
              <m:t>N</m:t>
            </m:r>
          </m:e>
          <m:sub>
            <m:r>
              <w:rPr>
                <w:rFonts w:ascii="Cambria Math" w:hAnsi="Cambria Math"/>
                <w:sz w:val="20"/>
                <w:lang w:eastAsia="zh-CN"/>
              </w:rPr>
              <m:t>SSB</m:t>
            </m:r>
          </m:sub>
          <m:sup>
            <m:r>
              <w:rPr>
                <w:rFonts w:ascii="Cambria Math" w:hAnsi="Cambria Math"/>
                <w:sz w:val="20"/>
                <w:lang w:eastAsia="zh-CN"/>
              </w:rPr>
              <m:t>QCL</m:t>
            </m:r>
          </m:sup>
        </m:sSubSup>
      </m:oMath>
      <w:r w:rsidRPr="004C4258">
        <w:rPr>
          <w:rFonts w:ascii="Times New Roman" w:hAnsi="Times New Roman"/>
          <w:sz w:val="20"/>
          <w:lang w:eastAsia="zh-CN"/>
        </w:rPr>
        <w:t xml:space="preserve"> values:</w:t>
      </w:r>
    </w:p>
    <w:p w14:paraId="730869AF"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 xml:space="preserve">If 2 bits are available in MIB for </w:t>
      </w:r>
      <m:oMath>
        <m:sSubSup>
          <m:sSubSupPr>
            <m:ctrlPr>
              <w:rPr>
                <w:rFonts w:ascii="Cambria Math" w:hAnsi="Cambria Math"/>
                <w:i/>
                <w:sz w:val="20"/>
                <w:lang w:eastAsia="zh-CN"/>
              </w:rPr>
            </m:ctrlPr>
          </m:sSubSupPr>
          <m:e>
            <m:r>
              <w:rPr>
                <w:rFonts w:ascii="Cambria Math" w:hAnsi="Cambria Math"/>
                <w:sz w:val="20"/>
                <w:lang w:eastAsia="zh-CN"/>
              </w:rPr>
              <m:t>N</m:t>
            </m:r>
          </m:e>
          <m:sub>
            <m:r>
              <w:rPr>
                <w:rFonts w:ascii="Cambria Math" w:hAnsi="Cambria Math"/>
                <w:sz w:val="20"/>
                <w:lang w:eastAsia="zh-CN"/>
              </w:rPr>
              <m:t>SSB</m:t>
            </m:r>
          </m:sub>
          <m:sup>
            <m:r>
              <w:rPr>
                <w:rFonts w:ascii="Cambria Math" w:hAnsi="Cambria Math"/>
                <w:sz w:val="20"/>
                <w:lang w:eastAsia="zh-CN"/>
              </w:rPr>
              <m:t>QCL</m:t>
            </m:r>
          </m:sup>
        </m:sSubSup>
      </m:oMath>
      <w:r w:rsidRPr="004C4258">
        <w:rPr>
          <w:rFonts w:ascii="Times New Roman" w:hAnsi="Times New Roman"/>
          <w:sz w:val="20"/>
          <w:lang w:eastAsia="zh-CN"/>
        </w:rPr>
        <w:t>, at least support {16, 32, 64}</w:t>
      </w:r>
    </w:p>
    <w:p w14:paraId="24CB654C"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 xml:space="preserve">If 1 bit is available in MIB for </w:t>
      </w:r>
      <m:oMath>
        <m:sSubSup>
          <m:sSubSupPr>
            <m:ctrlPr>
              <w:rPr>
                <w:rFonts w:ascii="Cambria Math" w:hAnsi="Cambria Math"/>
                <w:i/>
                <w:sz w:val="20"/>
                <w:lang w:eastAsia="zh-CN"/>
              </w:rPr>
            </m:ctrlPr>
          </m:sSubSupPr>
          <m:e>
            <m:r>
              <w:rPr>
                <w:rFonts w:ascii="Cambria Math" w:hAnsi="Cambria Math"/>
                <w:sz w:val="20"/>
                <w:lang w:eastAsia="zh-CN"/>
              </w:rPr>
              <m:t>N</m:t>
            </m:r>
          </m:e>
          <m:sub>
            <m:r>
              <w:rPr>
                <w:rFonts w:ascii="Cambria Math" w:hAnsi="Cambria Math"/>
                <w:sz w:val="20"/>
                <w:lang w:eastAsia="zh-CN"/>
              </w:rPr>
              <m:t>SSB</m:t>
            </m:r>
          </m:sub>
          <m:sup>
            <m:r>
              <w:rPr>
                <w:rFonts w:ascii="Cambria Math" w:hAnsi="Cambria Math"/>
                <w:sz w:val="20"/>
                <w:lang w:eastAsia="zh-CN"/>
              </w:rPr>
              <m:t>QCL</m:t>
            </m:r>
          </m:sup>
        </m:sSubSup>
      </m:oMath>
      <w:r w:rsidRPr="004C4258">
        <w:rPr>
          <w:rFonts w:ascii="Times New Roman" w:hAnsi="Times New Roman"/>
          <w:sz w:val="20"/>
          <w:lang w:eastAsia="zh-CN"/>
        </w:rPr>
        <w:t>, support {32, 64}</w:t>
      </w:r>
    </w:p>
    <w:p w14:paraId="29F9DEDD"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hint="eastAsia"/>
          <w:sz w:val="20"/>
          <w:lang w:eastAsia="ja-JP"/>
        </w:rPr>
        <w:t>F</w:t>
      </w:r>
      <w:r w:rsidRPr="004C4258">
        <w:rPr>
          <w:rFonts w:ascii="Times New Roman" w:hAnsi="Times New Roman"/>
          <w:sz w:val="20"/>
          <w:lang w:eastAsia="ja-JP"/>
        </w:rPr>
        <w:t xml:space="preserve">FS: methods to indicate more </w:t>
      </w:r>
      <m:oMath>
        <m:sSubSup>
          <m:sSubSupPr>
            <m:ctrlPr>
              <w:rPr>
                <w:rFonts w:ascii="Cambria Math" w:hAnsi="Cambria Math"/>
                <w:i/>
                <w:sz w:val="20"/>
                <w:lang w:eastAsia="zh-CN"/>
              </w:rPr>
            </m:ctrlPr>
          </m:sSubSupPr>
          <m:e>
            <m:r>
              <w:rPr>
                <w:rFonts w:ascii="Cambria Math" w:hAnsi="Cambria Math"/>
                <w:sz w:val="20"/>
                <w:lang w:eastAsia="zh-CN"/>
              </w:rPr>
              <m:t>N</m:t>
            </m:r>
          </m:e>
          <m:sub>
            <m:r>
              <w:rPr>
                <w:rFonts w:ascii="Cambria Math" w:hAnsi="Cambria Math"/>
                <w:sz w:val="20"/>
                <w:lang w:eastAsia="zh-CN"/>
              </w:rPr>
              <m:t>SSB</m:t>
            </m:r>
          </m:sub>
          <m:sup>
            <m:r>
              <w:rPr>
                <w:rFonts w:ascii="Cambria Math" w:hAnsi="Cambria Math"/>
                <w:sz w:val="20"/>
                <w:lang w:eastAsia="zh-CN"/>
              </w:rPr>
              <m:t>QCL</m:t>
            </m:r>
          </m:sup>
        </m:sSubSup>
      </m:oMath>
      <w:r w:rsidRPr="004C4258">
        <w:rPr>
          <w:rFonts w:ascii="Times New Roman" w:hAnsi="Times New Roman"/>
          <w:sz w:val="20"/>
          <w:lang w:eastAsia="ja-JP"/>
        </w:rPr>
        <w:t xml:space="preserve"> values without increasing used number of bits, e.g., {16, 32, 64}</w:t>
      </w:r>
    </w:p>
    <w:p w14:paraId="71E79E59" w14:textId="77777777" w:rsidR="004C4258" w:rsidRPr="004C4258" w:rsidRDefault="004C4258" w:rsidP="004C4258">
      <w:pPr>
        <w:pStyle w:val="aff9"/>
        <w:numPr>
          <w:ilvl w:val="1"/>
          <w:numId w:val="17"/>
        </w:numPr>
        <w:tabs>
          <w:tab w:val="clear" w:pos="720"/>
        </w:tabs>
        <w:snapToGrid/>
        <w:spacing w:after="0" w:afterAutospacing="0"/>
        <w:ind w:leftChars="0" w:left="1440"/>
        <w:rPr>
          <w:rFonts w:eastAsia="SimSun"/>
          <w:sz w:val="20"/>
          <w:lang w:eastAsia="zh-CN"/>
        </w:rPr>
      </w:pPr>
      <w:r w:rsidRPr="004C4258">
        <w:rPr>
          <w:rFonts w:eastAsia="SimSun"/>
          <w:sz w:val="20"/>
          <w:lang w:eastAsia="zh-CN"/>
        </w:rPr>
        <w:t xml:space="preserve">Note: value </w:t>
      </w:r>
      <m:oMath>
        <m:sSubSup>
          <m:sSubSupPr>
            <m:ctrlPr>
              <w:rPr>
                <w:rFonts w:ascii="Cambria Math" w:hAnsi="Cambria Math"/>
                <w:i/>
                <w:sz w:val="20"/>
                <w:lang w:eastAsia="zh-CN"/>
              </w:rPr>
            </m:ctrlPr>
          </m:sSubSupPr>
          <m:e>
            <m:r>
              <w:rPr>
                <w:rFonts w:ascii="Cambria Math" w:hAnsi="Cambria Math"/>
                <w:sz w:val="20"/>
                <w:lang w:eastAsia="zh-CN"/>
              </w:rPr>
              <m:t>N</m:t>
            </m:r>
          </m:e>
          <m:sub>
            <m:r>
              <w:rPr>
                <w:rFonts w:ascii="Cambria Math" w:hAnsi="Cambria Math"/>
                <w:sz w:val="20"/>
                <w:lang w:eastAsia="zh-CN"/>
              </w:rPr>
              <m:t>SSB</m:t>
            </m:r>
          </m:sub>
          <m:sup>
            <m:r>
              <w:rPr>
                <w:rFonts w:ascii="Cambria Math" w:hAnsi="Cambria Math"/>
                <w:sz w:val="20"/>
                <w:lang w:eastAsia="zh-CN"/>
              </w:rPr>
              <m:t>QCL</m:t>
            </m:r>
          </m:sup>
        </m:sSubSup>
      </m:oMath>
      <w:r w:rsidRPr="004C4258">
        <w:rPr>
          <w:rFonts w:eastAsia="SimSun"/>
          <w:sz w:val="20"/>
          <w:lang w:eastAsia="zh-CN"/>
        </w:rPr>
        <w:t xml:space="preserve"> &lt; 64 indicates DBTW enabled/supported and operation with shared spectrum.</w:t>
      </w:r>
    </w:p>
    <w:p w14:paraId="5DB2A2E8"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lastRenderedPageBreak/>
        <w:t xml:space="preserve">Note: For operation without shared spectrum channel access, a UE expects to be configured with </w:t>
      </w:r>
      <m:oMath>
        <m:sSubSup>
          <m:sSubSupPr>
            <m:ctrlPr>
              <w:rPr>
                <w:rFonts w:ascii="Cambria Math" w:hAnsi="Cambria Math"/>
                <w:i/>
                <w:sz w:val="20"/>
                <w:lang w:eastAsia="zh-CN"/>
              </w:rPr>
            </m:ctrlPr>
          </m:sSubSupPr>
          <m:e>
            <m:r>
              <w:rPr>
                <w:rFonts w:ascii="Cambria Math" w:hAnsi="Cambria Math"/>
                <w:sz w:val="20"/>
                <w:lang w:eastAsia="zh-CN"/>
              </w:rPr>
              <m:t>N</m:t>
            </m:r>
          </m:e>
          <m:sub>
            <m:r>
              <w:rPr>
                <w:rFonts w:ascii="Cambria Math" w:hAnsi="Cambria Math"/>
                <w:sz w:val="20"/>
                <w:lang w:eastAsia="zh-CN"/>
              </w:rPr>
              <m:t>SSB</m:t>
            </m:r>
          </m:sub>
          <m:sup>
            <m:r>
              <w:rPr>
                <w:rFonts w:ascii="Cambria Math" w:hAnsi="Cambria Math"/>
                <w:sz w:val="20"/>
                <w:lang w:eastAsia="zh-CN"/>
              </w:rPr>
              <m:t>QCL</m:t>
            </m:r>
          </m:sup>
        </m:sSubSup>
      </m:oMath>
      <w:r w:rsidRPr="004C4258">
        <w:rPr>
          <w:rFonts w:ascii="Times New Roman" w:hAnsi="Times New Roman"/>
          <w:sz w:val="20"/>
          <w:lang w:eastAsia="zh-CN"/>
        </w:rPr>
        <w:t xml:space="preserve"> = 64. Use of </w:t>
      </w:r>
      <m:oMath>
        <m:sSubSup>
          <m:sSubSupPr>
            <m:ctrlPr>
              <w:rPr>
                <w:rFonts w:ascii="Cambria Math" w:hAnsi="Cambria Math"/>
                <w:i/>
                <w:sz w:val="20"/>
                <w:lang w:eastAsia="zh-CN"/>
              </w:rPr>
            </m:ctrlPr>
          </m:sSubSupPr>
          <m:e>
            <m:r>
              <w:rPr>
                <w:rFonts w:ascii="Cambria Math" w:hAnsi="Cambria Math"/>
                <w:sz w:val="20"/>
                <w:lang w:eastAsia="zh-CN"/>
              </w:rPr>
              <m:t>N</m:t>
            </m:r>
          </m:e>
          <m:sub>
            <m:r>
              <w:rPr>
                <w:rFonts w:ascii="Cambria Math" w:hAnsi="Cambria Math"/>
                <w:sz w:val="20"/>
                <w:lang w:eastAsia="zh-CN"/>
              </w:rPr>
              <m:t>SSB</m:t>
            </m:r>
          </m:sub>
          <m:sup>
            <m:r>
              <w:rPr>
                <w:rFonts w:ascii="Cambria Math" w:hAnsi="Cambria Math"/>
                <w:sz w:val="20"/>
                <w:lang w:eastAsia="zh-CN"/>
              </w:rPr>
              <m:t>QCL</m:t>
            </m:r>
          </m:sup>
        </m:sSubSup>
      </m:oMath>
      <w:r w:rsidRPr="004C4258">
        <w:rPr>
          <w:rFonts w:ascii="Times New Roman" w:hAnsi="Times New Roman"/>
          <w:sz w:val="20"/>
          <w:lang w:eastAsia="zh-CN"/>
        </w:rPr>
        <w:t>=64 in shared spectrum is not precluded.</w:t>
      </w:r>
    </w:p>
    <w:p w14:paraId="292091BF"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 xml:space="preserve">FFS: 1 bit or 2 bits used for </w:t>
      </w:r>
      <m:oMath>
        <m:sSubSup>
          <m:sSubSupPr>
            <m:ctrlPr>
              <w:rPr>
                <w:rFonts w:ascii="Cambria Math" w:hAnsi="Cambria Math"/>
                <w:i/>
                <w:sz w:val="20"/>
                <w:lang w:eastAsia="zh-CN"/>
              </w:rPr>
            </m:ctrlPr>
          </m:sSubSupPr>
          <m:e>
            <m:r>
              <w:rPr>
                <w:rFonts w:ascii="Cambria Math" w:hAnsi="Cambria Math"/>
                <w:sz w:val="20"/>
                <w:lang w:eastAsia="zh-CN"/>
              </w:rPr>
              <m:t>N</m:t>
            </m:r>
          </m:e>
          <m:sub>
            <m:r>
              <w:rPr>
                <w:rFonts w:ascii="Cambria Math" w:hAnsi="Cambria Math"/>
                <w:sz w:val="20"/>
                <w:lang w:eastAsia="zh-CN"/>
              </w:rPr>
              <m:t>SSB</m:t>
            </m:r>
          </m:sub>
          <m:sup>
            <m:r>
              <w:rPr>
                <w:rFonts w:ascii="Cambria Math" w:hAnsi="Cambria Math"/>
                <w:sz w:val="20"/>
                <w:lang w:eastAsia="zh-CN"/>
              </w:rPr>
              <m:t>QCL</m:t>
            </m:r>
          </m:sup>
        </m:sSubSup>
      </m:oMath>
    </w:p>
    <w:p w14:paraId="4289DC03" w14:textId="77777777" w:rsidR="004C4258" w:rsidRPr="004C4258" w:rsidRDefault="004C4258" w:rsidP="005C76B6">
      <w:pPr>
        <w:rPr>
          <w:b/>
          <w:sz w:val="20"/>
          <w:lang w:val="en-US" w:eastAsia="x-none"/>
        </w:rPr>
      </w:pPr>
    </w:p>
    <w:p w14:paraId="5B817AC3" w14:textId="4235B126" w:rsidR="005C76B6" w:rsidRPr="004C4258" w:rsidRDefault="002E051A" w:rsidP="00426F0C">
      <w:pPr>
        <w:pStyle w:val="30"/>
        <w:rPr>
          <w:rFonts w:ascii="Times New Roman" w:hAnsi="Times New Roman"/>
          <w:sz w:val="20"/>
        </w:rPr>
      </w:pPr>
      <w:r w:rsidRPr="004C4258">
        <w:rPr>
          <w:rFonts w:ascii="Times New Roman" w:hAnsi="Times New Roman"/>
          <w:sz w:val="20"/>
        </w:rPr>
        <w:t>SSB aspects</w:t>
      </w:r>
    </w:p>
    <w:p w14:paraId="114F7AC9" w14:textId="77777777" w:rsidR="005C76B6" w:rsidRPr="004C4258" w:rsidRDefault="005C76B6" w:rsidP="005C76B6">
      <w:pPr>
        <w:rPr>
          <w:sz w:val="20"/>
          <w:lang w:eastAsia="x-none"/>
        </w:rPr>
      </w:pPr>
      <w:r w:rsidRPr="004C4258">
        <w:rPr>
          <w:sz w:val="20"/>
          <w:highlight w:val="green"/>
          <w:lang w:eastAsia="x-none"/>
        </w:rPr>
        <w:t>Agreement:</w:t>
      </w:r>
    </w:p>
    <w:p w14:paraId="312632BC" w14:textId="77777777" w:rsidR="005C76B6" w:rsidRPr="004C4258" w:rsidRDefault="005C76B6" w:rsidP="005C76B6">
      <w:pPr>
        <w:rPr>
          <w:rFonts w:cs="Times"/>
          <w:sz w:val="20"/>
          <w:lang w:eastAsia="x-none"/>
        </w:rPr>
      </w:pPr>
      <w:r w:rsidRPr="004C4258">
        <w:rPr>
          <w:rFonts w:cs="Times"/>
          <w:sz w:val="20"/>
          <w:lang w:eastAsia="zh-CN"/>
        </w:rPr>
        <w:t>Whether or not to support 240 kHz, 480kHz and 960kHz SCS for SSB and the conditions under which SSB for 240 kHz, 480 kHz and 960 kHz may be supported will be decided no later than RAN1#104bis-e.</w:t>
      </w:r>
    </w:p>
    <w:p w14:paraId="13BE3DAD" w14:textId="77777777" w:rsidR="005C76B6" w:rsidRPr="004C4258" w:rsidRDefault="005C76B6" w:rsidP="005C76B6">
      <w:pPr>
        <w:rPr>
          <w:sz w:val="20"/>
          <w:lang w:eastAsia="x-none"/>
        </w:rPr>
      </w:pPr>
      <w:r w:rsidRPr="004C4258">
        <w:rPr>
          <w:sz w:val="20"/>
          <w:highlight w:val="green"/>
          <w:lang w:eastAsia="x-none"/>
        </w:rPr>
        <w:t>Agreement:</w:t>
      </w:r>
    </w:p>
    <w:p w14:paraId="0450D325" w14:textId="77777777" w:rsidR="005C76B6" w:rsidRPr="004C4258" w:rsidRDefault="005C76B6" w:rsidP="005C76B6">
      <w:pPr>
        <w:pStyle w:val="a5"/>
        <w:tabs>
          <w:tab w:val="left" w:pos="0"/>
        </w:tabs>
        <w:spacing w:after="0" w:line="259" w:lineRule="auto"/>
        <w:rPr>
          <w:rFonts w:cs="Times"/>
          <w:sz w:val="20"/>
          <w:lang w:eastAsia="zh-CN"/>
        </w:rPr>
      </w:pPr>
      <w:r w:rsidRPr="004C4258">
        <w:rPr>
          <w:rFonts w:cs="Times"/>
          <w:sz w:val="20"/>
          <w:lang w:eastAsia="zh-CN"/>
        </w:rPr>
        <w:t>For 480 kHz and 960 kHz SSB SCS (if agreed)</w:t>
      </w:r>
    </w:p>
    <w:p w14:paraId="2BC0D5E2" w14:textId="77777777" w:rsidR="005C76B6" w:rsidRPr="004C4258" w:rsidRDefault="005C76B6" w:rsidP="005C76B6">
      <w:pPr>
        <w:pStyle w:val="a5"/>
        <w:numPr>
          <w:ilvl w:val="0"/>
          <w:numId w:val="17"/>
        </w:numPr>
        <w:tabs>
          <w:tab w:val="left" w:pos="0"/>
        </w:tabs>
        <w:spacing w:after="0" w:line="259" w:lineRule="auto"/>
        <w:rPr>
          <w:rFonts w:cs="Times"/>
          <w:sz w:val="20"/>
          <w:lang w:eastAsia="zh-CN"/>
        </w:rPr>
      </w:pPr>
      <w:r w:rsidRPr="004C4258">
        <w:rPr>
          <w:rFonts w:cs="Times"/>
          <w:sz w:val="20"/>
          <w:lang w:eastAsia="zh-CN"/>
        </w:rPr>
        <w:t>Study further on reserving symbol gap between SSB positions with different SSB index (and possibly between SSB position and other signal/channels)</w:t>
      </w:r>
    </w:p>
    <w:p w14:paraId="1FDA15B9" w14:textId="77777777" w:rsidR="005C76B6" w:rsidRPr="004C4258" w:rsidRDefault="005C76B6" w:rsidP="005C76B6">
      <w:pPr>
        <w:pStyle w:val="a5"/>
        <w:numPr>
          <w:ilvl w:val="1"/>
          <w:numId w:val="17"/>
        </w:numPr>
        <w:tabs>
          <w:tab w:val="left" w:pos="0"/>
        </w:tabs>
        <w:spacing w:after="0" w:line="259" w:lineRule="auto"/>
        <w:rPr>
          <w:rFonts w:cs="Times"/>
          <w:sz w:val="20"/>
          <w:lang w:eastAsia="zh-CN"/>
        </w:rPr>
      </w:pPr>
      <w:r w:rsidRPr="004C4258">
        <w:rPr>
          <w:rFonts w:cs="Times"/>
          <w:sz w:val="20"/>
          <w:lang w:eastAsia="zh-CN"/>
        </w:rPr>
        <w:t>FFS: whether symbol gap is needed for only 960 kHz or both 480 and 960 kHz.</w:t>
      </w:r>
    </w:p>
    <w:p w14:paraId="0C800CC9" w14:textId="77777777" w:rsidR="005C76B6" w:rsidRPr="004C4258" w:rsidRDefault="005C76B6" w:rsidP="005C76B6">
      <w:pPr>
        <w:pStyle w:val="a5"/>
        <w:numPr>
          <w:ilvl w:val="0"/>
          <w:numId w:val="17"/>
        </w:numPr>
        <w:spacing w:after="0" w:line="259" w:lineRule="auto"/>
        <w:rPr>
          <w:rFonts w:cs="Times"/>
          <w:sz w:val="20"/>
          <w:lang w:eastAsia="zh-CN"/>
        </w:rPr>
      </w:pPr>
      <w:r w:rsidRPr="004C4258">
        <w:rPr>
          <w:rFonts w:cs="Times"/>
          <w:sz w:val="20"/>
          <w:lang w:eastAsia="zh-CN"/>
        </w:rPr>
        <w:t>Study further on reserving gap for UL/DL switching within the pattern accounting possibility for reserving UL transmission occasions in the SSB pattern</w:t>
      </w:r>
    </w:p>
    <w:p w14:paraId="277745CD" w14:textId="77777777" w:rsidR="005C76B6" w:rsidRPr="004C4258" w:rsidRDefault="005C76B6" w:rsidP="005C76B6">
      <w:pPr>
        <w:pStyle w:val="a5"/>
        <w:numPr>
          <w:ilvl w:val="0"/>
          <w:numId w:val="17"/>
        </w:numPr>
        <w:spacing w:after="0" w:line="259" w:lineRule="auto"/>
        <w:rPr>
          <w:rFonts w:cs="Times"/>
          <w:sz w:val="20"/>
          <w:lang w:eastAsia="zh-CN"/>
        </w:rPr>
      </w:pPr>
      <w:r w:rsidRPr="004C4258">
        <w:rPr>
          <w:rFonts w:cs="Times"/>
          <w:sz w:val="20"/>
          <w:lang w:eastAsia="zh-CN"/>
        </w:rPr>
        <w:t>Study should account for inputs from RAN4</w:t>
      </w:r>
    </w:p>
    <w:p w14:paraId="2175153D" w14:textId="700DE87C" w:rsidR="005C76B6" w:rsidRPr="004C4258" w:rsidRDefault="005C76B6" w:rsidP="005C76B6">
      <w:pPr>
        <w:rPr>
          <w:sz w:val="20"/>
          <w:lang w:val="en-US" w:eastAsia="x-none"/>
        </w:rPr>
      </w:pPr>
    </w:p>
    <w:p w14:paraId="7B1A866D" w14:textId="77777777" w:rsidR="002E051A" w:rsidRPr="004C4258" w:rsidRDefault="002E051A" w:rsidP="002E051A">
      <w:pPr>
        <w:rPr>
          <w:sz w:val="20"/>
          <w:lang w:eastAsia="x-none"/>
        </w:rPr>
      </w:pPr>
      <w:r w:rsidRPr="004C4258">
        <w:rPr>
          <w:sz w:val="20"/>
          <w:highlight w:val="green"/>
          <w:lang w:eastAsia="x-none"/>
        </w:rPr>
        <w:t>Agreement:</w:t>
      </w:r>
    </w:p>
    <w:p w14:paraId="43A40945" w14:textId="77777777" w:rsidR="002E051A" w:rsidRPr="004C4258" w:rsidRDefault="002E051A" w:rsidP="002E051A">
      <w:pPr>
        <w:rPr>
          <w:sz w:val="20"/>
          <w:lang w:eastAsia="x-none"/>
        </w:rPr>
      </w:pPr>
      <w:r w:rsidRPr="004C4258">
        <w:rPr>
          <w:sz w:val="20"/>
          <w:lang w:eastAsia="x-none"/>
        </w:rPr>
        <w:t>For the case where SSB location and SCS are explicitly provided to the UE (non-initial access) and SSB does not configure Type-0 PDCCH, support 480 kHz and 960 kHz numerologies for the SSB</w:t>
      </w:r>
    </w:p>
    <w:p w14:paraId="070477B5" w14:textId="77777777" w:rsidR="002E051A" w:rsidRPr="004C4258" w:rsidRDefault="002E051A" w:rsidP="002E051A">
      <w:pPr>
        <w:numPr>
          <w:ilvl w:val="0"/>
          <w:numId w:val="21"/>
        </w:numPr>
        <w:snapToGrid/>
        <w:spacing w:after="0" w:afterAutospacing="0"/>
        <w:jc w:val="left"/>
        <w:rPr>
          <w:sz w:val="20"/>
          <w:lang w:eastAsia="x-none"/>
        </w:rPr>
      </w:pPr>
      <w:r w:rsidRPr="004C4258">
        <w:rPr>
          <w:sz w:val="20"/>
          <w:lang w:eastAsia="x-none"/>
        </w:rPr>
        <w:t>Note: Strive to minimize specification impact due to the new SCS for SSB</w:t>
      </w:r>
    </w:p>
    <w:p w14:paraId="609CD169" w14:textId="51C776F2" w:rsidR="002E051A" w:rsidRPr="004C4258" w:rsidRDefault="002E051A" w:rsidP="005C76B6">
      <w:pPr>
        <w:rPr>
          <w:sz w:val="20"/>
          <w:lang w:eastAsia="x-none"/>
        </w:rPr>
      </w:pPr>
    </w:p>
    <w:p w14:paraId="468A9DFC" w14:textId="77777777" w:rsidR="005F5B11" w:rsidRPr="004C4258" w:rsidRDefault="005F5B11" w:rsidP="005F5B11">
      <w:pPr>
        <w:rPr>
          <w:sz w:val="20"/>
          <w:lang w:eastAsia="x-none"/>
        </w:rPr>
      </w:pPr>
      <w:r w:rsidRPr="004C4258">
        <w:rPr>
          <w:sz w:val="20"/>
          <w:highlight w:val="green"/>
          <w:lang w:eastAsia="x-none"/>
        </w:rPr>
        <w:t>Agreement:</w:t>
      </w:r>
    </w:p>
    <w:p w14:paraId="4EDBB106" w14:textId="77777777" w:rsidR="005F5B11" w:rsidRPr="004C4258" w:rsidRDefault="005F5B11" w:rsidP="005F5B11">
      <w:pPr>
        <w:pStyle w:val="a5"/>
        <w:spacing w:after="0"/>
        <w:rPr>
          <w:rFonts w:cs="Times"/>
          <w:sz w:val="20"/>
          <w:lang w:eastAsia="zh-CN"/>
        </w:rPr>
      </w:pPr>
      <w:r w:rsidRPr="004C4258">
        <w:rPr>
          <w:rFonts w:cs="Times"/>
          <w:sz w:val="20"/>
          <w:lang w:eastAsia="zh-CN"/>
        </w:rPr>
        <w:t>For SSB with 120kHz SCS for NR 52.6 GHz to 71 GHz,</w:t>
      </w:r>
    </w:p>
    <w:p w14:paraId="5D232345" w14:textId="77777777" w:rsidR="005F5B11" w:rsidRPr="004C4258" w:rsidRDefault="005F5B11" w:rsidP="005F5B11">
      <w:pPr>
        <w:pStyle w:val="a5"/>
        <w:numPr>
          <w:ilvl w:val="0"/>
          <w:numId w:val="24"/>
        </w:numPr>
        <w:overflowPunct w:val="0"/>
        <w:autoSpaceDE w:val="0"/>
        <w:autoSpaceDN w:val="0"/>
        <w:adjustRightInd w:val="0"/>
        <w:spacing w:after="0" w:line="259" w:lineRule="auto"/>
        <w:textAlignment w:val="baseline"/>
        <w:rPr>
          <w:rFonts w:cs="Times"/>
          <w:sz w:val="20"/>
          <w:lang w:eastAsia="zh-CN"/>
        </w:rPr>
      </w:pPr>
      <w:r w:rsidRPr="004C4258">
        <w:rPr>
          <w:rFonts w:cs="Times"/>
          <w:sz w:val="20"/>
          <w:lang w:eastAsia="zh-CN"/>
        </w:rPr>
        <w:t>120 kHz SCS: the first symbols of the candidate SS/PBCH blocks have indexes {4, 8,16, 20} + 28×n, where index 0 corresponds to the first symbol of the first slot in a half-frame.</w:t>
      </w:r>
    </w:p>
    <w:p w14:paraId="280D0415" w14:textId="77777777" w:rsidR="005F5B11" w:rsidRPr="004C4258" w:rsidRDefault="005F5B11" w:rsidP="005F5B11">
      <w:pPr>
        <w:pStyle w:val="a5"/>
        <w:numPr>
          <w:ilvl w:val="0"/>
          <w:numId w:val="25"/>
        </w:numPr>
        <w:overflowPunct w:val="0"/>
        <w:autoSpaceDE w:val="0"/>
        <w:autoSpaceDN w:val="0"/>
        <w:adjustRightInd w:val="0"/>
        <w:spacing w:after="0" w:line="280" w:lineRule="atLeast"/>
        <w:textAlignment w:val="baseline"/>
        <w:rPr>
          <w:rFonts w:cs="Times"/>
          <w:sz w:val="20"/>
          <w:lang w:eastAsia="zh-CN"/>
        </w:rPr>
      </w:pPr>
      <w:r w:rsidRPr="004C4258">
        <w:rPr>
          <w:rFonts w:cs="Times"/>
          <w:sz w:val="20"/>
          <w:lang w:eastAsia="zh-CN"/>
        </w:rPr>
        <w:t xml:space="preserve">For carrier frequencies within 52.6 GHz to 71GHz, support at least </w:t>
      </w:r>
      <w:r w:rsidRPr="004C4258">
        <w:rPr>
          <w:rFonts w:ascii="Cambria Math" w:hAnsi="Cambria Math" w:cs="Cambria Math"/>
          <w:sz w:val="20"/>
          <w:lang w:eastAsia="zh-CN"/>
        </w:rPr>
        <w:t>𝑛</w:t>
      </w:r>
      <w:r w:rsidRPr="004C4258">
        <w:rPr>
          <w:rFonts w:cs="Times"/>
          <w:sz w:val="20"/>
          <w:lang w:eastAsia="zh-CN"/>
        </w:rPr>
        <w:t xml:space="preserve"> = 0, 1, 2, 3, 5, 6, 7, 8, 10, 11, 12, 13, 15, 16, 17, 18.</w:t>
      </w:r>
    </w:p>
    <w:p w14:paraId="16625054" w14:textId="77777777" w:rsidR="005F5B11" w:rsidRPr="004C4258" w:rsidRDefault="005F5B11" w:rsidP="005F5B11">
      <w:pPr>
        <w:pStyle w:val="a5"/>
        <w:numPr>
          <w:ilvl w:val="1"/>
          <w:numId w:val="25"/>
        </w:numPr>
        <w:overflowPunct w:val="0"/>
        <w:autoSpaceDE w:val="0"/>
        <w:autoSpaceDN w:val="0"/>
        <w:adjustRightInd w:val="0"/>
        <w:spacing w:after="0" w:line="280" w:lineRule="atLeast"/>
        <w:textAlignment w:val="baseline"/>
        <w:rPr>
          <w:rFonts w:cs="Times"/>
          <w:sz w:val="20"/>
          <w:lang w:eastAsia="zh-CN"/>
        </w:rPr>
      </w:pPr>
      <w:r w:rsidRPr="004C4258">
        <w:rPr>
          <w:rFonts w:cs="Times"/>
          <w:sz w:val="20"/>
          <w:lang w:eastAsia="zh-CN"/>
        </w:rPr>
        <w:t xml:space="preserve">Other values of </w:t>
      </w:r>
      <w:r w:rsidRPr="004C4258">
        <w:rPr>
          <w:rFonts w:cs="Times"/>
          <w:i/>
          <w:iCs/>
          <w:sz w:val="20"/>
          <w:lang w:eastAsia="zh-CN"/>
        </w:rPr>
        <w:t>n</w:t>
      </w:r>
      <w:r w:rsidRPr="004C4258">
        <w:rPr>
          <w:rFonts w:cs="Times"/>
          <w:sz w:val="20"/>
          <w:lang w:eastAsia="zh-CN"/>
        </w:rPr>
        <w:t xml:space="preserve"> (if any) are FFS, and </w:t>
      </w:r>
      <w:r w:rsidRPr="004C4258">
        <w:rPr>
          <w:rFonts w:cs="Times"/>
          <w:sz w:val="20"/>
          <w:lang w:eastAsia="ja-JP"/>
        </w:rPr>
        <w:t>support of additional n values are subject to support of DBTW for 120kHz SSB</w:t>
      </w:r>
    </w:p>
    <w:p w14:paraId="6C2AF1C9" w14:textId="7956DB80" w:rsidR="005F5B11" w:rsidRPr="004C4258" w:rsidRDefault="005F5B11" w:rsidP="005C76B6">
      <w:pPr>
        <w:rPr>
          <w:sz w:val="20"/>
          <w:lang w:val="en-US" w:eastAsia="x-none"/>
        </w:rPr>
      </w:pPr>
    </w:p>
    <w:p w14:paraId="04F54681" w14:textId="77777777" w:rsidR="00211F7B" w:rsidRPr="004C4258" w:rsidRDefault="00211F7B" w:rsidP="00211F7B">
      <w:pPr>
        <w:rPr>
          <w:sz w:val="20"/>
          <w:lang w:eastAsia="x-none"/>
        </w:rPr>
      </w:pPr>
      <w:r w:rsidRPr="004C4258">
        <w:rPr>
          <w:sz w:val="20"/>
          <w:highlight w:val="green"/>
          <w:lang w:eastAsia="x-none"/>
        </w:rPr>
        <w:t>Agreement:</w:t>
      </w:r>
    </w:p>
    <w:p w14:paraId="509E8699" w14:textId="77777777" w:rsidR="00211F7B" w:rsidRPr="004C4258" w:rsidRDefault="00211F7B" w:rsidP="00211F7B">
      <w:pPr>
        <w:pStyle w:val="a5"/>
        <w:spacing w:after="0"/>
        <w:rPr>
          <w:rFonts w:ascii="Times New Roman" w:hAnsi="Times New Roman"/>
          <w:sz w:val="20"/>
          <w:lang w:eastAsia="zh-CN"/>
        </w:rPr>
      </w:pPr>
      <w:r w:rsidRPr="004C4258">
        <w:rPr>
          <w:rFonts w:ascii="Times New Roman" w:hAnsi="Times New Roman"/>
          <w:sz w:val="20"/>
          <w:lang w:eastAsia="zh-CN"/>
        </w:rPr>
        <w:lastRenderedPageBreak/>
        <w:t>For 480kHz/960kHz SSB, select one of the following alternatives:</w:t>
      </w:r>
    </w:p>
    <w:p w14:paraId="6C9E7D36" w14:textId="77777777" w:rsidR="00211F7B" w:rsidRPr="004C4258"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ALT 1) First symbols of the candidate SSB have index {X, Y} + 14*n, where index 0 corresponds to the first symbol of the first slot in a half-frame</w:t>
      </w:r>
    </w:p>
    <w:p w14:paraId="17367476" w14:textId="77777777" w:rsidR="00211F7B" w:rsidRPr="004C4258"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value of X and Y are identical for 480kHz and 960kHz</w:t>
      </w:r>
    </w:p>
    <w:p w14:paraId="1F1E7F74" w14:textId="77777777" w:rsidR="00211F7B" w:rsidRPr="004C4258" w:rsidRDefault="00211F7B" w:rsidP="00211F7B">
      <w:pPr>
        <w:pStyle w:val="a5"/>
        <w:numPr>
          <w:ilvl w:val="2"/>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FFS: exact value of X and Y</w:t>
      </w:r>
    </w:p>
    <w:p w14:paraId="700C3B89" w14:textId="77777777" w:rsidR="00211F7B" w:rsidRPr="004C4258"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ALT 2) First symbols of the candidate SSB have index {4, 8, 16,20} + 28*n, where index 0 corresponds to the first symbol of the first slot in a half-frame</w:t>
      </w:r>
    </w:p>
    <w:p w14:paraId="2054F207" w14:textId="77777777" w:rsidR="00211F7B" w:rsidRPr="004C4258"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Values of n for 480kHz and 960kHz for ALT 1 and 2</w:t>
      </w:r>
    </w:p>
    <w:p w14:paraId="75D5C8BD" w14:textId="77777777" w:rsidR="00211F7B" w:rsidRPr="004C4258"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u w:val="single"/>
          <w:lang w:eastAsia="zh-CN"/>
        </w:rPr>
      </w:pPr>
      <w:r w:rsidRPr="004C4258">
        <w:rPr>
          <w:rFonts w:ascii="Times New Roman" w:hAnsi="Times New Roman"/>
          <w:sz w:val="20"/>
          <w:lang w:eastAsia="zh-CN"/>
        </w:rPr>
        <w:t>FFS: whether number of values for ‘n’ depend on LBT operation (i.e. LBT vs no-LBT)</w:t>
      </w:r>
    </w:p>
    <w:p w14:paraId="2582DE77" w14:textId="77777777" w:rsidR="00211F7B" w:rsidRPr="004C4258"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FFS: exact values of ‘n’ for each SCS</w:t>
      </w:r>
    </w:p>
    <w:p w14:paraId="289D52F9" w14:textId="77777777" w:rsidR="00211F7B" w:rsidRPr="004C4258"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Values of ‘n’ for one mode of operation shall be strictly a subset of values for another mode of operation, if two mode of operation exist for number of candidate SSBs</w:t>
      </w:r>
    </w:p>
    <w:p w14:paraId="3684E8D5" w14:textId="4F0D844E" w:rsidR="00211F7B" w:rsidRPr="004C4258"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u w:val="single"/>
          <w:lang w:eastAsia="zh-CN"/>
        </w:rPr>
        <w:t>FFS:</w:t>
      </w:r>
      <w:r w:rsidRPr="004C4258">
        <w:rPr>
          <w:rFonts w:ascii="Times New Roman" w:hAnsi="Times New Roman"/>
          <w:sz w:val="20"/>
          <w:lang w:eastAsia="zh-CN"/>
        </w:rPr>
        <w:t xml:space="preserve"> whether values of ‘n’ shall not be all consecutive integer values (i.e. non-candidate SSB slots are positioned every few candidate SSB slots)</w:t>
      </w:r>
    </w:p>
    <w:p w14:paraId="5499764E" w14:textId="77777777" w:rsidR="004F4C0A" w:rsidRPr="004C4258" w:rsidRDefault="004F4C0A" w:rsidP="004F4C0A">
      <w:pPr>
        <w:pStyle w:val="a5"/>
        <w:overflowPunct w:val="0"/>
        <w:autoSpaceDE w:val="0"/>
        <w:autoSpaceDN w:val="0"/>
        <w:adjustRightInd w:val="0"/>
        <w:spacing w:after="0" w:line="259" w:lineRule="auto"/>
        <w:ind w:left="1440"/>
        <w:textAlignment w:val="baseline"/>
        <w:rPr>
          <w:rFonts w:ascii="Times New Roman" w:hAnsi="Times New Roman"/>
          <w:sz w:val="20"/>
          <w:lang w:eastAsia="zh-CN"/>
        </w:rPr>
      </w:pPr>
    </w:p>
    <w:p w14:paraId="3E9C066B" w14:textId="77777777" w:rsidR="00D65DF8" w:rsidRPr="004C4258" w:rsidRDefault="00D65DF8" w:rsidP="00D65DF8">
      <w:pPr>
        <w:rPr>
          <w:sz w:val="20"/>
          <w:lang w:eastAsia="x-none"/>
        </w:rPr>
      </w:pPr>
      <w:r w:rsidRPr="004C4258">
        <w:rPr>
          <w:sz w:val="20"/>
          <w:highlight w:val="green"/>
          <w:lang w:eastAsia="x-none"/>
        </w:rPr>
        <w:t>Agreement:</w:t>
      </w:r>
    </w:p>
    <w:p w14:paraId="02AF0181" w14:textId="77777777" w:rsidR="00D65DF8" w:rsidRPr="004C4258" w:rsidRDefault="00D65DF8" w:rsidP="00D65DF8">
      <w:pPr>
        <w:pStyle w:val="a5"/>
        <w:overflowPunct w:val="0"/>
        <w:autoSpaceDE w:val="0"/>
        <w:autoSpaceDN w:val="0"/>
        <w:adjustRightInd w:val="0"/>
        <w:spacing w:after="0" w:line="259" w:lineRule="auto"/>
        <w:textAlignment w:val="baseline"/>
        <w:rPr>
          <w:rFonts w:cs="Times"/>
          <w:sz w:val="20"/>
          <w:lang w:eastAsia="zh-CN"/>
        </w:rPr>
      </w:pPr>
      <w:r w:rsidRPr="004C4258">
        <w:rPr>
          <w:rFonts w:cs="Times"/>
          <w:sz w:val="20"/>
          <w:lang w:eastAsia="zh-CN"/>
        </w:rPr>
        <w:t xml:space="preserve">For the case agreed in RAN1 #104bis-e where 480/960 kHz SSB location and SCS are explicitly provided to the UE (non-initial access) </w:t>
      </w:r>
    </w:p>
    <w:p w14:paraId="0ED9620C" w14:textId="77777777" w:rsidR="00D65DF8" w:rsidRPr="004C4258" w:rsidRDefault="00D65DF8" w:rsidP="00D65DF8">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4C4258">
        <w:rPr>
          <w:rFonts w:cs="Times"/>
          <w:sz w:val="20"/>
          <w:lang w:eastAsia="zh-CN"/>
        </w:rPr>
        <w:t>Support configuring CORESET#0/Type0-PDCCH for the purpose of ANR/PCI confusion detection by down selecting from the following two alternatives</w:t>
      </w:r>
    </w:p>
    <w:p w14:paraId="449311F8" w14:textId="77777777" w:rsidR="00D65DF8" w:rsidRPr="004C4258" w:rsidRDefault="00D65DF8" w:rsidP="00D65DF8">
      <w:pPr>
        <w:pStyle w:val="a5"/>
        <w:numPr>
          <w:ilvl w:val="1"/>
          <w:numId w:val="26"/>
        </w:numPr>
        <w:overflowPunct w:val="0"/>
        <w:autoSpaceDE w:val="0"/>
        <w:autoSpaceDN w:val="0"/>
        <w:adjustRightInd w:val="0"/>
        <w:spacing w:after="0" w:line="259" w:lineRule="auto"/>
        <w:ind w:left="1080"/>
        <w:textAlignment w:val="baseline"/>
        <w:rPr>
          <w:rFonts w:cs="Times"/>
          <w:sz w:val="20"/>
          <w:lang w:eastAsia="zh-CN"/>
        </w:rPr>
      </w:pPr>
      <w:r w:rsidRPr="004C4258">
        <w:rPr>
          <w:rFonts w:cs="Times"/>
          <w:sz w:val="20"/>
          <w:lang w:eastAsia="zh-CN"/>
        </w:rPr>
        <w:t>Alt 1) Using dedicated signaling</w:t>
      </w:r>
    </w:p>
    <w:p w14:paraId="59253CFF" w14:textId="77777777" w:rsidR="00D65DF8" w:rsidRPr="004C4258" w:rsidRDefault="00D65DF8" w:rsidP="00D65DF8">
      <w:pPr>
        <w:pStyle w:val="a5"/>
        <w:numPr>
          <w:ilvl w:val="1"/>
          <w:numId w:val="26"/>
        </w:numPr>
        <w:overflowPunct w:val="0"/>
        <w:autoSpaceDE w:val="0"/>
        <w:autoSpaceDN w:val="0"/>
        <w:adjustRightInd w:val="0"/>
        <w:spacing w:after="0" w:line="259" w:lineRule="auto"/>
        <w:ind w:left="1080"/>
        <w:textAlignment w:val="baseline"/>
        <w:rPr>
          <w:rFonts w:cs="Times"/>
          <w:sz w:val="20"/>
          <w:lang w:eastAsia="zh-CN"/>
        </w:rPr>
      </w:pPr>
      <w:r w:rsidRPr="004C4258">
        <w:rPr>
          <w:rFonts w:cs="Times"/>
          <w:sz w:val="20"/>
          <w:lang w:eastAsia="zh-CN"/>
        </w:rPr>
        <w:t>Alt 2) Using configuration in MIB</w:t>
      </w:r>
    </w:p>
    <w:p w14:paraId="04A1DDAE" w14:textId="77777777" w:rsidR="00D65DF8" w:rsidRPr="004C4258" w:rsidRDefault="00D65DF8" w:rsidP="00D65DF8">
      <w:pPr>
        <w:pStyle w:val="aff9"/>
        <w:numPr>
          <w:ilvl w:val="2"/>
          <w:numId w:val="26"/>
        </w:numPr>
        <w:snapToGrid/>
        <w:spacing w:after="0" w:afterAutospacing="0" w:line="259" w:lineRule="auto"/>
        <w:ind w:leftChars="0" w:left="1800"/>
        <w:jc w:val="left"/>
        <w:rPr>
          <w:rFonts w:eastAsia="SimSun" w:cs="Times"/>
          <w:sz w:val="20"/>
          <w:lang w:eastAsia="zh-CN"/>
        </w:rPr>
      </w:pPr>
      <w:r w:rsidRPr="004C4258">
        <w:rPr>
          <w:rFonts w:eastAsia="SimSun" w:cs="Times"/>
          <w:sz w:val="20"/>
          <w:lang w:eastAsia="zh-CN"/>
        </w:rPr>
        <w:t>Note: for ANR, when reading the MIB, the cell containing the SSB is known to the UE, as defined in 38.133 specification.</w:t>
      </w:r>
    </w:p>
    <w:p w14:paraId="5625DCD6" w14:textId="1890DC7D" w:rsidR="00211F7B" w:rsidRPr="004C4258" w:rsidRDefault="00211F7B" w:rsidP="005C76B6">
      <w:pPr>
        <w:rPr>
          <w:sz w:val="20"/>
          <w:lang w:eastAsia="x-none"/>
        </w:rPr>
      </w:pPr>
    </w:p>
    <w:p w14:paraId="5E0A2F78" w14:textId="77777777" w:rsidR="004F4C0A" w:rsidRPr="004C4258" w:rsidRDefault="004F4C0A" w:rsidP="004F4C0A">
      <w:pPr>
        <w:snapToGrid/>
        <w:spacing w:after="0" w:afterAutospacing="0"/>
        <w:jc w:val="left"/>
        <w:rPr>
          <w:rFonts w:ascii="Times" w:eastAsia="Batang" w:hAnsi="Times"/>
          <w:iCs/>
          <w:sz w:val="20"/>
          <w:lang w:eastAsia="x-none"/>
        </w:rPr>
      </w:pPr>
      <w:r w:rsidRPr="004C4258">
        <w:rPr>
          <w:rFonts w:ascii="Times" w:eastAsia="Batang" w:hAnsi="Times"/>
          <w:iCs/>
          <w:sz w:val="20"/>
          <w:highlight w:val="green"/>
          <w:lang w:eastAsia="x-none"/>
        </w:rPr>
        <w:t>Agreement:</w:t>
      </w:r>
    </w:p>
    <w:p w14:paraId="47CBE7E8" w14:textId="77777777" w:rsidR="004F4C0A" w:rsidRPr="004C4258" w:rsidRDefault="004F4C0A" w:rsidP="004F4C0A">
      <w:pPr>
        <w:numPr>
          <w:ilvl w:val="0"/>
          <w:numId w:val="37"/>
        </w:numPr>
        <w:snapToGrid/>
        <w:spacing w:after="0" w:afterAutospacing="0" w:line="259" w:lineRule="auto"/>
        <w:jc w:val="left"/>
        <w:rPr>
          <w:rFonts w:ascii="Times" w:eastAsia="Times New Roman" w:hAnsi="Times"/>
          <w:sz w:val="20"/>
          <w:lang w:eastAsia="zh-CN"/>
        </w:rPr>
      </w:pPr>
      <w:r w:rsidRPr="004C4258">
        <w:rPr>
          <w:rFonts w:ascii="Times" w:eastAsia="Times New Roman" w:hAnsi="Times"/>
          <w:sz w:val="20"/>
          <w:lang w:eastAsia="zh-CN"/>
        </w:rPr>
        <w:t xml:space="preserve">For </w:t>
      </w:r>
      <w:r w:rsidRPr="004C4258">
        <w:rPr>
          <w:rFonts w:ascii="Times" w:eastAsia="Batang" w:hAnsi="Times"/>
          <w:sz w:val="20"/>
          <w:lang w:eastAsia="zh-CN"/>
        </w:rPr>
        <w:t>480kHz and 960kHz sub-carrier spacing, f</w:t>
      </w:r>
      <w:r w:rsidRPr="004C4258">
        <w:rPr>
          <w:rFonts w:ascii="Times" w:eastAsia="Times New Roman" w:hAnsi="Times"/>
          <w:sz w:val="20"/>
          <w:lang w:eastAsia="zh-CN"/>
        </w:rPr>
        <w:t>irst symbols of the candidate SSB have index {2, X} + 14*n, where index 0 corresponds to the first symbol of the first slot in a half-frame.</w:t>
      </w:r>
    </w:p>
    <w:p w14:paraId="748C9CE6" w14:textId="77777777" w:rsidR="004F4C0A" w:rsidRPr="004C4258" w:rsidRDefault="004F4C0A" w:rsidP="004F4C0A">
      <w:pPr>
        <w:snapToGrid/>
        <w:spacing w:after="0" w:afterAutospacing="0"/>
        <w:ind w:left="800"/>
        <w:jc w:val="center"/>
        <w:rPr>
          <w:rFonts w:eastAsia="Batang"/>
          <w:sz w:val="20"/>
          <w:lang w:eastAsia="zh-CN"/>
        </w:rPr>
      </w:pPr>
      <w:r w:rsidRPr="004C4258">
        <w:rPr>
          <w:rFonts w:eastAsia="Batang"/>
          <w:sz w:val="20"/>
          <w:lang w:eastAsia="x-none"/>
        </w:rPr>
        <w:object w:dxaOrig="8735" w:dyaOrig="1142" w14:anchorId="4795E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56.75pt" o:ole="">
            <v:imagedata r:id="rId14" o:title=""/>
          </v:shape>
          <o:OLEObject Type="Embed" ProgID="Visio.Drawing.15" ShapeID="_x0000_i1025" DrawAspect="Content" ObjectID="_1697629398" r:id="rId15"/>
        </w:object>
      </w:r>
    </w:p>
    <w:p w14:paraId="516C19CA" w14:textId="77777777" w:rsidR="004F4C0A" w:rsidRPr="004C4258" w:rsidRDefault="004F4C0A" w:rsidP="004F4C0A">
      <w:pPr>
        <w:snapToGrid/>
        <w:spacing w:after="0" w:afterAutospacing="0"/>
        <w:ind w:left="800"/>
        <w:rPr>
          <w:rFonts w:eastAsia="Batang"/>
          <w:sz w:val="20"/>
          <w:lang w:eastAsia="zh-CN"/>
        </w:rPr>
      </w:pPr>
    </w:p>
    <w:p w14:paraId="3B264C80" w14:textId="77777777" w:rsidR="004F4C0A" w:rsidRPr="004C4258" w:rsidRDefault="004F4C0A" w:rsidP="004F4C0A">
      <w:pPr>
        <w:numPr>
          <w:ilvl w:val="0"/>
          <w:numId w:val="38"/>
        </w:numPr>
        <w:overflowPunct w:val="0"/>
        <w:autoSpaceDE w:val="0"/>
        <w:autoSpaceDN w:val="0"/>
        <w:adjustRightInd w:val="0"/>
        <w:snapToGrid/>
        <w:spacing w:after="0" w:afterAutospacing="0" w:line="259" w:lineRule="auto"/>
        <w:ind w:left="1160"/>
        <w:jc w:val="left"/>
        <w:textAlignment w:val="baseline"/>
        <w:rPr>
          <w:rFonts w:eastAsia="Batang"/>
          <w:sz w:val="20"/>
          <w:lang w:eastAsia="zh-CN"/>
        </w:rPr>
      </w:pPr>
      <w:r w:rsidRPr="004C4258">
        <w:rPr>
          <w:rFonts w:eastAsia="Batang"/>
          <w:sz w:val="20"/>
          <w:lang w:eastAsia="zh-CN"/>
        </w:rPr>
        <w:t>Alt 1: X = 8</w:t>
      </w:r>
    </w:p>
    <w:p w14:paraId="4751967A" w14:textId="77777777" w:rsidR="004F4C0A" w:rsidRPr="004C4258" w:rsidRDefault="004F4C0A" w:rsidP="004F4C0A">
      <w:pPr>
        <w:numPr>
          <w:ilvl w:val="0"/>
          <w:numId w:val="38"/>
        </w:numPr>
        <w:overflowPunct w:val="0"/>
        <w:autoSpaceDE w:val="0"/>
        <w:autoSpaceDN w:val="0"/>
        <w:adjustRightInd w:val="0"/>
        <w:snapToGrid/>
        <w:spacing w:after="0" w:afterAutospacing="0" w:line="259" w:lineRule="auto"/>
        <w:ind w:left="1160"/>
        <w:jc w:val="left"/>
        <w:textAlignment w:val="baseline"/>
        <w:rPr>
          <w:rFonts w:eastAsia="Batang"/>
          <w:sz w:val="20"/>
          <w:lang w:eastAsia="zh-CN"/>
        </w:rPr>
      </w:pPr>
      <w:r w:rsidRPr="004C4258">
        <w:rPr>
          <w:rFonts w:eastAsia="Batang"/>
          <w:sz w:val="20"/>
          <w:lang w:eastAsia="zh-CN"/>
        </w:rPr>
        <w:lastRenderedPageBreak/>
        <w:t>Alt 2: X = 9</w:t>
      </w:r>
    </w:p>
    <w:p w14:paraId="2006A734" w14:textId="77777777" w:rsidR="004F4C0A" w:rsidRPr="004C4258" w:rsidRDefault="004F4C0A" w:rsidP="004F4C0A">
      <w:pPr>
        <w:snapToGrid/>
        <w:spacing w:after="0" w:afterAutospacing="0"/>
        <w:jc w:val="left"/>
        <w:rPr>
          <w:rFonts w:ascii="Times" w:eastAsia="Batang" w:hAnsi="Times"/>
          <w:iCs/>
          <w:sz w:val="20"/>
          <w:lang w:eastAsia="x-none"/>
        </w:rPr>
      </w:pPr>
    </w:p>
    <w:p w14:paraId="3A494A69" w14:textId="77777777" w:rsidR="004F4C0A" w:rsidRPr="004C4258" w:rsidRDefault="004F4C0A" w:rsidP="004F4C0A">
      <w:pPr>
        <w:snapToGrid/>
        <w:spacing w:after="0" w:afterAutospacing="0"/>
        <w:jc w:val="left"/>
        <w:rPr>
          <w:rFonts w:ascii="Times" w:eastAsia="Batang" w:hAnsi="Times"/>
          <w:iCs/>
          <w:sz w:val="20"/>
          <w:lang w:eastAsia="x-none"/>
        </w:rPr>
      </w:pPr>
      <w:r w:rsidRPr="004C4258">
        <w:rPr>
          <w:rFonts w:ascii="Times" w:eastAsia="Batang" w:hAnsi="Times"/>
          <w:iCs/>
          <w:sz w:val="20"/>
          <w:highlight w:val="green"/>
          <w:lang w:eastAsia="x-none"/>
        </w:rPr>
        <w:t>Agreement:</w:t>
      </w:r>
    </w:p>
    <w:p w14:paraId="28B873CA" w14:textId="77777777" w:rsidR="004F4C0A" w:rsidRPr="004C4258" w:rsidRDefault="004F4C0A" w:rsidP="004F4C0A">
      <w:pPr>
        <w:snapToGrid/>
        <w:spacing w:after="0" w:afterAutospacing="0" w:line="259" w:lineRule="auto"/>
        <w:rPr>
          <w:rFonts w:ascii="Times" w:eastAsia="Times New Roman" w:hAnsi="Times"/>
          <w:sz w:val="20"/>
          <w:lang w:eastAsia="zh-CN"/>
        </w:rPr>
      </w:pPr>
      <w:r w:rsidRPr="004C4258">
        <w:rPr>
          <w:rFonts w:ascii="Times" w:eastAsia="Times New Roman" w:hAnsi="Times"/>
          <w:sz w:val="20"/>
          <w:lang w:eastAsia="zh-CN"/>
        </w:rPr>
        <w:t xml:space="preserve">For </w:t>
      </w:r>
      <w:r w:rsidRPr="004C4258">
        <w:rPr>
          <w:rFonts w:ascii="Times" w:eastAsia="Batang" w:hAnsi="Times"/>
          <w:sz w:val="20"/>
          <w:lang w:eastAsia="zh-CN"/>
        </w:rPr>
        <w:t>480kHz and 960kHz sub-carrier spacing, f</w:t>
      </w:r>
      <w:r w:rsidRPr="004C4258">
        <w:rPr>
          <w:rFonts w:ascii="Times" w:eastAsia="Times New Roman" w:hAnsi="Times"/>
          <w:sz w:val="20"/>
          <w:lang w:eastAsia="zh-CN"/>
        </w:rPr>
        <w:t>irst symbols of the candidate SSB have index {2, 9} + 14*n, where index 0 corresponds to the first symbol of the first slot in a half-frame.</w:t>
      </w:r>
    </w:p>
    <w:p w14:paraId="086774BD" w14:textId="3B86E82B" w:rsidR="004F4C0A" w:rsidRPr="004C4258" w:rsidRDefault="004F4C0A" w:rsidP="005C76B6">
      <w:pPr>
        <w:rPr>
          <w:sz w:val="20"/>
          <w:lang w:eastAsia="x-none"/>
        </w:rPr>
      </w:pPr>
    </w:p>
    <w:p w14:paraId="002DD01B" w14:textId="77777777" w:rsidR="004F4C0A" w:rsidRPr="004C4258" w:rsidRDefault="004F4C0A" w:rsidP="004F4C0A">
      <w:pPr>
        <w:snapToGrid/>
        <w:spacing w:after="0" w:afterAutospacing="0"/>
        <w:jc w:val="left"/>
        <w:rPr>
          <w:rFonts w:ascii="Times" w:eastAsia="Batang" w:hAnsi="Times"/>
          <w:iCs/>
          <w:sz w:val="20"/>
          <w:lang w:eastAsia="x-none"/>
        </w:rPr>
      </w:pPr>
      <w:r w:rsidRPr="004C4258">
        <w:rPr>
          <w:rFonts w:ascii="Times" w:eastAsia="Batang" w:hAnsi="Times"/>
          <w:iCs/>
          <w:sz w:val="20"/>
          <w:highlight w:val="darkYellow"/>
          <w:lang w:eastAsia="x-none"/>
        </w:rPr>
        <w:t>Working assumption:</w:t>
      </w:r>
    </w:p>
    <w:p w14:paraId="78953CD9" w14:textId="77777777" w:rsidR="004F4C0A" w:rsidRPr="004C4258" w:rsidRDefault="004F4C0A" w:rsidP="004F4C0A">
      <w:pPr>
        <w:overflowPunct w:val="0"/>
        <w:autoSpaceDE w:val="0"/>
        <w:autoSpaceDN w:val="0"/>
        <w:adjustRightInd w:val="0"/>
        <w:snapToGrid/>
        <w:spacing w:after="0" w:afterAutospacing="0" w:line="259" w:lineRule="auto"/>
        <w:textAlignment w:val="baseline"/>
        <w:rPr>
          <w:rFonts w:ascii="Times" w:eastAsia="Times New Roman" w:hAnsi="Times" w:cs="Times"/>
          <w:sz w:val="20"/>
          <w:lang w:eastAsia="zh-CN"/>
        </w:rPr>
      </w:pPr>
      <w:r w:rsidRPr="004C4258">
        <w:rPr>
          <w:rFonts w:ascii="Times" w:eastAsia="Times New Roman" w:hAnsi="Times" w:cs="Times"/>
          <w:sz w:val="20"/>
          <w:lang w:eastAsia="zh-CN"/>
        </w:rPr>
        <w:t>For 120kHz SSB, the number of candidates SSBs in a half frame is 64.</w:t>
      </w:r>
    </w:p>
    <w:p w14:paraId="41858AC5" w14:textId="622E4A73" w:rsidR="004F4C0A" w:rsidRPr="004C4258" w:rsidRDefault="004F4C0A" w:rsidP="005C76B6">
      <w:pPr>
        <w:rPr>
          <w:sz w:val="20"/>
          <w:lang w:eastAsia="x-none"/>
        </w:rPr>
      </w:pPr>
    </w:p>
    <w:p w14:paraId="6632AE2C" w14:textId="77777777" w:rsidR="004C4258" w:rsidRPr="004C4258" w:rsidRDefault="004C4258" w:rsidP="004C4258">
      <w:pPr>
        <w:spacing w:after="0"/>
        <w:rPr>
          <w:b/>
          <w:bCs/>
          <w:sz w:val="20"/>
        </w:rPr>
      </w:pPr>
      <w:r w:rsidRPr="004C4258">
        <w:rPr>
          <w:b/>
          <w:bCs/>
          <w:sz w:val="20"/>
          <w:highlight w:val="green"/>
        </w:rPr>
        <w:t>Agreement</w:t>
      </w:r>
    </w:p>
    <w:p w14:paraId="4150ABDF" w14:textId="77777777" w:rsidR="004C4258" w:rsidRPr="004C4258" w:rsidRDefault="004C4258" w:rsidP="004C4258">
      <w:pPr>
        <w:pStyle w:val="a5"/>
        <w:numPr>
          <w:ilvl w:val="0"/>
          <w:numId w:val="44"/>
        </w:numPr>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No other values of n other than agreed previously is supported for 120kHz SCS, where parameter ‘n’ is the set of values to determine the first symbols of the candidate SSB blocks for 120kHz SCS in agreement from RAN1 #104-bis-e.</w:t>
      </w:r>
    </w:p>
    <w:p w14:paraId="24EAFE83" w14:textId="7F158B58" w:rsidR="004C4258" w:rsidRPr="004C4258" w:rsidRDefault="004C4258" w:rsidP="005C76B6">
      <w:pPr>
        <w:rPr>
          <w:sz w:val="20"/>
          <w:lang w:val="en-US" w:eastAsia="x-none"/>
        </w:rPr>
      </w:pPr>
    </w:p>
    <w:p w14:paraId="3D484540" w14:textId="77777777" w:rsidR="004C4258" w:rsidRPr="004C4258" w:rsidRDefault="004C4258" w:rsidP="004C4258">
      <w:pPr>
        <w:spacing w:after="0"/>
        <w:rPr>
          <w:b/>
          <w:bCs/>
          <w:sz w:val="20"/>
        </w:rPr>
      </w:pPr>
      <w:r w:rsidRPr="004C4258">
        <w:rPr>
          <w:b/>
          <w:bCs/>
          <w:sz w:val="20"/>
          <w:highlight w:val="green"/>
        </w:rPr>
        <w:t>Agreement</w:t>
      </w:r>
    </w:p>
    <w:p w14:paraId="189570B5"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Supported value of n for 480/960kHz SSB slot pattern:</w:t>
      </w:r>
    </w:p>
    <w:p w14:paraId="38119C08"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ALT A) non-contiguous, N slot gap (slots that do not contain SSB) every M slots that contain SSB</w:t>
      </w:r>
    </w:p>
    <w:p w14:paraId="169BB54D"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same pattern will apply to 480kHz and 960kHz (i.e same N and M for 480 and 960 kHz)</w:t>
      </w:r>
    </w:p>
    <w:p w14:paraId="6E870F01"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N = 2, M = 8</w:t>
      </w:r>
    </w:p>
    <w:p w14:paraId="4E5796DE"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FFS: starting position of n</w:t>
      </w:r>
    </w:p>
    <w:p w14:paraId="1143A615"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ALT B) non-contiguous, N slot gap (slots that do not contain SSB) every M slots that contain SSB</w:t>
      </w:r>
    </w:p>
    <w:p w14:paraId="6B472887"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scaled version pattern will apply between 480 and 960 kHz (i.e. N and M for 480kHz, 2N and 2M for 960 kHz)</w:t>
      </w:r>
    </w:p>
    <w:p w14:paraId="23EAA606"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N = 2, M = 8</w:t>
      </w:r>
    </w:p>
    <w:p w14:paraId="7BF00C11"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FFS: starting position of n</w:t>
      </w:r>
    </w:p>
    <w:p w14:paraId="430BEADA"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ALT C) slots that do not contain SSB correspond to the slots that do not contain SSB in 120 kHz Case D.</w:t>
      </w:r>
    </w:p>
    <w:p w14:paraId="3B3D7EA5" w14:textId="77777777" w:rsidR="004C4258" w:rsidRPr="004C4258" w:rsidRDefault="004C4258" w:rsidP="004C4258">
      <w:pPr>
        <w:pStyle w:val="a5"/>
        <w:numPr>
          <w:ilvl w:val="2"/>
          <w:numId w:val="17"/>
        </w:numPr>
        <w:tabs>
          <w:tab w:val="clear" w:pos="1440"/>
        </w:tabs>
        <w:overflowPunct w:val="0"/>
        <w:autoSpaceDE w:val="0"/>
        <w:autoSpaceDN w:val="0"/>
        <w:adjustRightInd w:val="0"/>
        <w:spacing w:after="0"/>
        <w:ind w:left="2160"/>
        <w:textAlignment w:val="baseline"/>
        <w:rPr>
          <w:rFonts w:ascii="Times New Roman" w:hAnsi="Times New Roman"/>
          <w:sz w:val="20"/>
          <w:lang w:eastAsia="zh-CN"/>
        </w:rPr>
      </w:pPr>
      <w:r w:rsidRPr="004C4258">
        <w:rPr>
          <w:rFonts w:ascii="Times New Roman" w:hAnsi="Times New Roman"/>
          <w:sz w:val="20"/>
          <w:lang w:eastAsia="zh-CN"/>
        </w:rPr>
        <w:t>Note: ALT 4 means that only slots 32-39 for 480 kHz SSB pattern are reserved for UL and 960 kHz SSB pattern is contiguous.</w:t>
      </w:r>
    </w:p>
    <w:p w14:paraId="788FBCBB" w14:textId="77777777" w:rsidR="004C4258" w:rsidRPr="004C4258" w:rsidRDefault="004C4258" w:rsidP="005C76B6">
      <w:pPr>
        <w:rPr>
          <w:sz w:val="20"/>
          <w:lang w:val="en-US" w:eastAsia="x-none"/>
        </w:rPr>
      </w:pPr>
    </w:p>
    <w:p w14:paraId="7D5C9C2F" w14:textId="3234D7D2" w:rsidR="002E051A" w:rsidRPr="004C4258" w:rsidRDefault="002E051A" w:rsidP="00426F0C">
      <w:pPr>
        <w:pStyle w:val="30"/>
        <w:rPr>
          <w:rFonts w:ascii="Times New Roman" w:hAnsi="Times New Roman"/>
          <w:sz w:val="20"/>
        </w:rPr>
      </w:pPr>
      <w:r w:rsidRPr="004C4258">
        <w:rPr>
          <w:rFonts w:ascii="Times New Roman" w:hAnsi="Times New Roman"/>
          <w:sz w:val="20"/>
        </w:rPr>
        <w:t>Type0-PDCCH aspects</w:t>
      </w:r>
    </w:p>
    <w:p w14:paraId="514FB8BE" w14:textId="77777777" w:rsidR="005C76B6" w:rsidRPr="004C4258" w:rsidRDefault="005C76B6" w:rsidP="005C76B6">
      <w:pPr>
        <w:rPr>
          <w:sz w:val="20"/>
          <w:lang w:eastAsia="x-none"/>
        </w:rPr>
      </w:pPr>
      <w:r w:rsidRPr="004C4258">
        <w:rPr>
          <w:sz w:val="20"/>
          <w:highlight w:val="green"/>
          <w:lang w:eastAsia="x-none"/>
        </w:rPr>
        <w:t>Agreement:</w:t>
      </w:r>
    </w:p>
    <w:p w14:paraId="7A6F2025" w14:textId="77777777" w:rsidR="005C76B6" w:rsidRPr="004C4258" w:rsidRDefault="005C76B6" w:rsidP="005C76B6">
      <w:pPr>
        <w:pStyle w:val="a5"/>
        <w:spacing w:after="0" w:line="259" w:lineRule="auto"/>
        <w:rPr>
          <w:rFonts w:ascii="Times New Roman" w:hAnsi="Times New Roman"/>
          <w:sz w:val="20"/>
          <w:lang w:eastAsia="zh-CN"/>
        </w:rPr>
      </w:pPr>
      <w:r w:rsidRPr="004C4258">
        <w:rPr>
          <w:rFonts w:ascii="Times New Roman" w:hAnsi="Times New Roman"/>
          <w:sz w:val="20"/>
          <w:lang w:eastAsia="zh-CN"/>
        </w:rPr>
        <w:t>For CORESET#0 and Type0-PDCCH search space configured in MIB:</w:t>
      </w:r>
    </w:p>
    <w:p w14:paraId="14312474" w14:textId="77777777" w:rsidR="005C76B6" w:rsidRPr="004C4258" w:rsidRDefault="005C76B6" w:rsidP="005C76B6">
      <w:pPr>
        <w:pStyle w:val="a5"/>
        <w:numPr>
          <w:ilvl w:val="0"/>
          <w:numId w:val="17"/>
        </w:numPr>
        <w:spacing w:after="0" w:line="259" w:lineRule="auto"/>
        <w:rPr>
          <w:rFonts w:ascii="Times New Roman" w:hAnsi="Times New Roman"/>
          <w:sz w:val="20"/>
          <w:lang w:eastAsia="zh-CN"/>
        </w:rPr>
      </w:pPr>
      <w:r w:rsidRPr="004C4258">
        <w:rPr>
          <w:rFonts w:ascii="Times New Roman" w:hAnsi="Times New Roman"/>
          <w:sz w:val="20"/>
          <w:lang w:eastAsia="zh-CN"/>
        </w:rPr>
        <w:t>Support {SS/PBCH Block, CORESET#0 for Type0-PDCCH} SCS equal to {120, 120} kHz</w:t>
      </w:r>
    </w:p>
    <w:p w14:paraId="3C50371B" w14:textId="77777777" w:rsidR="005C76B6" w:rsidRPr="004C4258" w:rsidRDefault="005C76B6" w:rsidP="005C76B6">
      <w:pPr>
        <w:pStyle w:val="a5"/>
        <w:numPr>
          <w:ilvl w:val="1"/>
          <w:numId w:val="17"/>
        </w:numPr>
        <w:spacing w:line="259" w:lineRule="auto"/>
        <w:rPr>
          <w:rFonts w:ascii="Times New Roman" w:hAnsi="Times New Roman"/>
          <w:sz w:val="20"/>
          <w:lang w:eastAsia="zh-CN"/>
        </w:rPr>
      </w:pPr>
      <w:r w:rsidRPr="004C4258">
        <w:rPr>
          <w:rFonts w:ascii="Times New Roman" w:hAnsi="Times New Roman"/>
          <w:sz w:val="20"/>
          <w:lang w:eastAsia="zh-CN"/>
        </w:rPr>
        <w:lastRenderedPageBreak/>
        <w:t>Support at least SSB and CORESET#0 multiplexing patterns, number of RBs for CORESET#0, number of symbols (duration of CORESET#0) that are supported in Rel-15/16 for {SS/PBCH Block, CORESET#0 for Type0-PDCCH} SCS = {120, 120} kHz.</w:t>
      </w:r>
    </w:p>
    <w:p w14:paraId="6C5ECCCA" w14:textId="77777777" w:rsidR="005C76B6" w:rsidRPr="004C4258" w:rsidRDefault="005C76B6" w:rsidP="005C76B6">
      <w:pPr>
        <w:pStyle w:val="a5"/>
        <w:numPr>
          <w:ilvl w:val="2"/>
          <w:numId w:val="17"/>
        </w:numPr>
        <w:spacing w:line="259" w:lineRule="auto"/>
        <w:rPr>
          <w:rFonts w:ascii="Times New Roman" w:hAnsi="Times New Roman"/>
          <w:sz w:val="20"/>
          <w:lang w:eastAsia="zh-CN"/>
        </w:rPr>
      </w:pPr>
      <w:r w:rsidRPr="004C4258">
        <w:rPr>
          <w:rFonts w:ascii="Times New Roman" w:hAnsi="Times New Roman"/>
          <w:sz w:val="20"/>
          <w:lang w:eastAsia="zh-CN"/>
        </w:rPr>
        <w:t>FFS: Supporting additional values</w:t>
      </w:r>
    </w:p>
    <w:p w14:paraId="0BE35440" w14:textId="77777777" w:rsidR="005C76B6" w:rsidRPr="004C4258" w:rsidRDefault="005C76B6" w:rsidP="005C76B6">
      <w:pPr>
        <w:pStyle w:val="a5"/>
        <w:numPr>
          <w:ilvl w:val="1"/>
          <w:numId w:val="17"/>
        </w:numPr>
        <w:spacing w:line="259" w:lineRule="auto"/>
        <w:rPr>
          <w:rFonts w:ascii="Times New Roman" w:hAnsi="Times New Roman"/>
          <w:sz w:val="20"/>
          <w:lang w:eastAsia="zh-CN"/>
        </w:rPr>
      </w:pPr>
      <w:r w:rsidRPr="004C4258">
        <w:rPr>
          <w:rFonts w:ascii="Times New Roman" w:hAnsi="Times New Roman"/>
          <w:sz w:val="20"/>
          <w:lang w:eastAsia="zh-CN"/>
        </w:rPr>
        <w:t>FFS: Supported values for SSB to CORESET#0 offset RBs</w:t>
      </w:r>
    </w:p>
    <w:p w14:paraId="2B23E043" w14:textId="77777777" w:rsidR="005C76B6" w:rsidRPr="004C4258" w:rsidRDefault="005C76B6" w:rsidP="005C76B6">
      <w:pPr>
        <w:pStyle w:val="a5"/>
        <w:numPr>
          <w:ilvl w:val="0"/>
          <w:numId w:val="17"/>
        </w:numPr>
        <w:spacing w:after="0" w:line="259" w:lineRule="auto"/>
        <w:rPr>
          <w:rFonts w:ascii="Times New Roman" w:hAnsi="Times New Roman"/>
          <w:sz w:val="20"/>
          <w:lang w:eastAsia="zh-CN"/>
        </w:rPr>
      </w:pPr>
      <w:r w:rsidRPr="004C4258">
        <w:rPr>
          <w:rFonts w:ascii="Times New Roman" w:hAnsi="Times New Roman"/>
          <w:sz w:val="20"/>
          <w:lang w:eastAsia="zh-CN"/>
        </w:rPr>
        <w:t>If 480kHz SSB SCS that configures CORESET#0 and Type0-PDCCH CSS in MIB is agreed to be supported,</w:t>
      </w:r>
    </w:p>
    <w:p w14:paraId="1A5F28FC" w14:textId="77777777" w:rsidR="005C76B6" w:rsidRPr="004C4258" w:rsidRDefault="005C76B6" w:rsidP="005C76B6">
      <w:pPr>
        <w:pStyle w:val="a5"/>
        <w:numPr>
          <w:ilvl w:val="1"/>
          <w:numId w:val="17"/>
        </w:numPr>
        <w:spacing w:after="0" w:line="259" w:lineRule="auto"/>
        <w:rPr>
          <w:rFonts w:ascii="Times New Roman" w:hAnsi="Times New Roman"/>
          <w:sz w:val="20"/>
          <w:lang w:eastAsia="zh-CN"/>
        </w:rPr>
      </w:pPr>
      <w:r w:rsidRPr="004C4258">
        <w:rPr>
          <w:rFonts w:ascii="Times New Roman" w:hAnsi="Times New Roman"/>
          <w:sz w:val="20"/>
          <w:lang w:eastAsia="zh-CN"/>
        </w:rPr>
        <w:t>Support {SS/PBCH Block, CORESET#0 for Type0-PDCCH} SCS equal to {480, 480} kHz</w:t>
      </w:r>
    </w:p>
    <w:p w14:paraId="4FB3F954" w14:textId="77777777" w:rsidR="005C76B6" w:rsidRPr="004C4258" w:rsidRDefault="005C76B6" w:rsidP="005C76B6">
      <w:pPr>
        <w:pStyle w:val="a5"/>
        <w:numPr>
          <w:ilvl w:val="0"/>
          <w:numId w:val="17"/>
        </w:numPr>
        <w:spacing w:after="0" w:line="259" w:lineRule="auto"/>
        <w:jc w:val="left"/>
        <w:rPr>
          <w:rFonts w:ascii="Times New Roman" w:hAnsi="Times New Roman"/>
          <w:sz w:val="20"/>
          <w:lang w:eastAsia="zh-CN"/>
        </w:rPr>
      </w:pPr>
      <w:r w:rsidRPr="004C4258">
        <w:rPr>
          <w:rFonts w:ascii="Times New Roman" w:hAnsi="Times New Roman"/>
          <w:sz w:val="20"/>
          <w:lang w:eastAsia="zh-CN"/>
        </w:rPr>
        <w:t>If 960 kHz SSB SCS that configures CORESET#0 and Type0-PDCCH CSS in MIB is agreed to be supported,</w:t>
      </w:r>
    </w:p>
    <w:p w14:paraId="4670E4AE" w14:textId="77777777" w:rsidR="005C76B6" w:rsidRPr="004C4258" w:rsidRDefault="005C76B6" w:rsidP="005C76B6">
      <w:pPr>
        <w:pStyle w:val="a5"/>
        <w:numPr>
          <w:ilvl w:val="1"/>
          <w:numId w:val="17"/>
        </w:numPr>
        <w:spacing w:after="0" w:line="259" w:lineRule="auto"/>
        <w:rPr>
          <w:rFonts w:ascii="Times New Roman" w:hAnsi="Times New Roman"/>
          <w:sz w:val="20"/>
          <w:lang w:eastAsia="zh-CN"/>
        </w:rPr>
      </w:pPr>
      <w:r w:rsidRPr="004C4258">
        <w:rPr>
          <w:rFonts w:ascii="Times New Roman" w:hAnsi="Times New Roman"/>
          <w:sz w:val="20"/>
          <w:lang w:eastAsia="zh-CN"/>
        </w:rPr>
        <w:t>Support {SS/PBCH Block, CORESET#0 for Type0-PDCCH} SCS equal to {960, 960} kHz</w:t>
      </w:r>
    </w:p>
    <w:p w14:paraId="7401C6E4" w14:textId="77777777" w:rsidR="005C76B6" w:rsidRPr="004C4258" w:rsidRDefault="005C76B6" w:rsidP="005C76B6">
      <w:pPr>
        <w:pStyle w:val="a5"/>
        <w:numPr>
          <w:ilvl w:val="0"/>
          <w:numId w:val="17"/>
        </w:numPr>
        <w:spacing w:after="0" w:line="259" w:lineRule="auto"/>
        <w:jc w:val="left"/>
        <w:rPr>
          <w:rFonts w:ascii="Times New Roman" w:hAnsi="Times New Roman"/>
          <w:sz w:val="20"/>
          <w:lang w:eastAsia="zh-CN"/>
        </w:rPr>
      </w:pPr>
      <w:r w:rsidRPr="004C4258">
        <w:rPr>
          <w:rFonts w:ascii="Times New Roman" w:hAnsi="Times New Roman"/>
          <w:sz w:val="20"/>
          <w:lang w:eastAsia="zh-CN"/>
        </w:rPr>
        <w:t>If 240 kHz SSB SCS is agreed to be supported,</w:t>
      </w:r>
    </w:p>
    <w:p w14:paraId="03381750" w14:textId="77777777" w:rsidR="005C76B6" w:rsidRPr="004C4258" w:rsidRDefault="005C76B6" w:rsidP="005C76B6">
      <w:pPr>
        <w:pStyle w:val="a5"/>
        <w:numPr>
          <w:ilvl w:val="1"/>
          <w:numId w:val="17"/>
        </w:numPr>
        <w:spacing w:after="0" w:line="259" w:lineRule="auto"/>
        <w:rPr>
          <w:rFonts w:ascii="Times New Roman" w:hAnsi="Times New Roman"/>
          <w:sz w:val="20"/>
          <w:lang w:eastAsia="zh-CN"/>
        </w:rPr>
      </w:pPr>
      <w:r w:rsidRPr="004C4258">
        <w:rPr>
          <w:rFonts w:ascii="Times New Roman" w:hAnsi="Times New Roman"/>
          <w:sz w:val="20"/>
          <w:lang w:eastAsia="zh-CN"/>
        </w:rPr>
        <w:t>Support {SS/PBCH Block, CORESET#0 for Type0-PDCCH} SCS equal to {240, 120} kHz</w:t>
      </w:r>
    </w:p>
    <w:p w14:paraId="19E2FC8E" w14:textId="77777777" w:rsidR="005C76B6" w:rsidRPr="004C4258" w:rsidRDefault="005C76B6" w:rsidP="005C76B6">
      <w:pPr>
        <w:pStyle w:val="a5"/>
        <w:numPr>
          <w:ilvl w:val="0"/>
          <w:numId w:val="17"/>
        </w:numPr>
        <w:spacing w:after="0" w:line="259" w:lineRule="auto"/>
        <w:rPr>
          <w:rFonts w:ascii="Times New Roman" w:hAnsi="Times New Roman"/>
          <w:sz w:val="20"/>
          <w:lang w:eastAsia="zh-CN"/>
        </w:rPr>
      </w:pPr>
      <w:r w:rsidRPr="004C4258">
        <w:rPr>
          <w:rFonts w:ascii="Times New Roman" w:hAnsi="Times New Roman"/>
          <w:sz w:val="20"/>
          <w:lang w:eastAsia="zh-CN"/>
        </w:rPr>
        <w:t>FFS: any other combinations between one of SSB SCS (120, 240, 480, 960) and one of CORESET#0 SCS (120, 480, 960)</w:t>
      </w:r>
    </w:p>
    <w:p w14:paraId="33FF98AC" w14:textId="77777777" w:rsidR="005C76B6" w:rsidRPr="004C4258" w:rsidRDefault="005C76B6" w:rsidP="005C76B6">
      <w:pPr>
        <w:pStyle w:val="a5"/>
        <w:numPr>
          <w:ilvl w:val="1"/>
          <w:numId w:val="17"/>
        </w:numPr>
        <w:spacing w:after="0" w:line="259" w:lineRule="auto"/>
        <w:rPr>
          <w:rFonts w:ascii="Times New Roman" w:hAnsi="Times New Roman"/>
          <w:sz w:val="20"/>
          <w:lang w:eastAsia="zh-CN"/>
        </w:rPr>
      </w:pPr>
      <w:r w:rsidRPr="004C4258">
        <w:rPr>
          <w:rFonts w:ascii="Times New Roman" w:hAnsi="Times New Roman"/>
          <w:sz w:val="20"/>
          <w:lang w:eastAsia="zh-CN"/>
        </w:rPr>
        <w:t>FFS: initial timing resolution based on low SCS (120 kHz) and its impact on the performance of higher SCS (480/960 kHz)</w:t>
      </w:r>
    </w:p>
    <w:p w14:paraId="49BDCA47" w14:textId="28112E8C" w:rsidR="005C76B6" w:rsidRPr="004C4258" w:rsidRDefault="005C76B6" w:rsidP="005C76B6">
      <w:pPr>
        <w:rPr>
          <w:sz w:val="20"/>
          <w:lang w:eastAsia="x-none"/>
        </w:rPr>
      </w:pPr>
    </w:p>
    <w:p w14:paraId="70D5D849" w14:textId="77777777" w:rsidR="001F58A6" w:rsidRPr="004C4258" w:rsidRDefault="001F58A6" w:rsidP="001F58A6">
      <w:pPr>
        <w:snapToGrid/>
        <w:spacing w:after="0" w:afterAutospacing="0"/>
        <w:rPr>
          <w:rFonts w:ascii="Times" w:eastAsia="Batang" w:hAnsi="Times" w:cs="Times"/>
          <w:sz w:val="20"/>
          <w:lang w:eastAsia="zh-CN"/>
        </w:rPr>
      </w:pPr>
      <w:r w:rsidRPr="004C4258">
        <w:rPr>
          <w:rFonts w:ascii="Times" w:eastAsia="Batang" w:hAnsi="Times" w:cs="Times"/>
          <w:sz w:val="20"/>
          <w:highlight w:val="green"/>
          <w:lang w:eastAsia="zh-CN"/>
        </w:rPr>
        <w:t>Agreement:</w:t>
      </w:r>
    </w:p>
    <w:p w14:paraId="56D75949" w14:textId="77777777" w:rsidR="001F58A6" w:rsidRPr="004C4258" w:rsidRDefault="001F58A6" w:rsidP="001F58A6">
      <w:pPr>
        <w:snapToGrid/>
        <w:spacing w:after="0" w:afterAutospacing="0"/>
        <w:rPr>
          <w:rFonts w:ascii="Times" w:eastAsia="Batang" w:hAnsi="Times" w:cs="Times"/>
          <w:sz w:val="20"/>
          <w:lang w:eastAsia="zh-CN"/>
        </w:rPr>
      </w:pPr>
      <w:r w:rsidRPr="004C4258">
        <w:rPr>
          <w:rFonts w:ascii="Times" w:eastAsia="Batang" w:hAnsi="Times" w:cs="Times"/>
          <w:sz w:val="20"/>
          <w:lang w:eastAsia="zh-CN"/>
        </w:rPr>
        <w:t>For ‘</w:t>
      </w:r>
      <w:r w:rsidRPr="004C4258">
        <w:rPr>
          <w:rFonts w:ascii="Times" w:eastAsia="SimSun" w:hAnsi="Times" w:cs="Times"/>
          <w:sz w:val="20"/>
          <w:lang w:eastAsia="zh-CN"/>
        </w:rPr>
        <w:t xml:space="preserve">controlResourceSetZero’ configuration for </w:t>
      </w:r>
      <w:r w:rsidRPr="004C4258">
        <w:rPr>
          <w:rFonts w:ascii="Times" w:eastAsia="Batang" w:hAnsi="Times" w:cs="Times"/>
          <w:sz w:val="20"/>
          <w:lang w:eastAsia="zh-CN"/>
        </w:rPr>
        <w:t>{SSB, CORESET#0/Type0-PDCCH} = {480, 480} kHz and {960, 960} kHz,</w:t>
      </w:r>
    </w:p>
    <w:p w14:paraId="1E892D99" w14:textId="77777777" w:rsidR="001F58A6" w:rsidRPr="004C4258" w:rsidRDefault="001F58A6" w:rsidP="001F58A6">
      <w:pPr>
        <w:numPr>
          <w:ilvl w:val="0"/>
          <w:numId w:val="17"/>
        </w:numPr>
        <w:snapToGrid/>
        <w:spacing w:after="0" w:afterAutospacing="0"/>
        <w:jc w:val="left"/>
        <w:rPr>
          <w:rFonts w:ascii="Times" w:eastAsia="Batang" w:hAnsi="Times" w:cs="Times"/>
          <w:sz w:val="20"/>
          <w:lang w:eastAsia="zh-CN"/>
        </w:rPr>
      </w:pPr>
      <w:r w:rsidRPr="004C4258">
        <w:rPr>
          <w:rFonts w:ascii="Times" w:eastAsia="Batang" w:hAnsi="Times" w:cs="Times"/>
          <w:sz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1F58A6" w:rsidRPr="004C4258" w14:paraId="5EC4C4EA" w14:textId="77777777" w:rsidTr="00D45536">
        <w:trPr>
          <w:cantSplit/>
          <w:trHeight w:val="389"/>
        </w:trPr>
        <w:tc>
          <w:tcPr>
            <w:tcW w:w="3251" w:type="dxa"/>
            <w:tcBorders>
              <w:left w:val="double" w:sz="4" w:space="0" w:color="auto"/>
              <w:bottom w:val="double" w:sz="4" w:space="0" w:color="auto"/>
            </w:tcBorders>
            <w:shd w:val="clear" w:color="auto" w:fill="E0E0E0"/>
            <w:vAlign w:val="center"/>
          </w:tcPr>
          <w:p w14:paraId="0FA70586" w14:textId="77777777" w:rsidR="001F58A6" w:rsidRPr="004C4258" w:rsidRDefault="001F58A6" w:rsidP="001F58A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4C4258">
              <w:rPr>
                <w:rFonts w:ascii="Times" w:eastAsia="Times New Roman" w:hAnsi="Times" w:cs="Times"/>
                <w:b/>
                <w:kern w:val="24"/>
                <w:sz w:val="20"/>
                <w:lang w:eastAsia="en-GB"/>
              </w:rPr>
              <w:t xml:space="preserve">SS/PBCH block and CORESET multiplexing pattern </w:t>
            </w:r>
          </w:p>
        </w:tc>
        <w:tc>
          <w:tcPr>
            <w:tcW w:w="1885" w:type="dxa"/>
            <w:tcBorders>
              <w:bottom w:val="double" w:sz="4" w:space="0" w:color="auto"/>
            </w:tcBorders>
            <w:shd w:val="clear" w:color="auto" w:fill="E0E0E0"/>
            <w:vAlign w:val="center"/>
          </w:tcPr>
          <w:p w14:paraId="158BAF56" w14:textId="77777777" w:rsidR="001F58A6" w:rsidRPr="004C4258" w:rsidRDefault="001F58A6" w:rsidP="001F58A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4C4258">
              <w:rPr>
                <w:rFonts w:ascii="Times" w:eastAsia="Times New Roman" w:hAnsi="Times" w:cs="Times"/>
                <w:b/>
                <w:kern w:val="24"/>
                <w:sz w:val="20"/>
                <w:lang w:eastAsia="en-GB"/>
              </w:rPr>
              <w:t xml:space="preserve">Number of RBs </w:t>
            </w:r>
            <w:r w:rsidRPr="004C4258">
              <w:rPr>
                <w:rFonts w:ascii="Times" w:eastAsia="Times New Roman" w:hAnsi="Times" w:cs="Times"/>
                <w:b/>
                <w:noProof/>
                <w:position w:val="-10"/>
                <w:sz w:val="20"/>
                <w:lang w:eastAsia="ko-KR"/>
              </w:rPr>
              <w:drawing>
                <wp:inline distT="0" distB="0" distL="0" distR="0" wp14:anchorId="55531AD6" wp14:editId="70395D0E">
                  <wp:extent cx="565150" cy="184150"/>
                  <wp:effectExtent l="0" t="0" r="0" b="635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AD23EED" w14:textId="77777777" w:rsidR="001F58A6" w:rsidRPr="004C4258" w:rsidRDefault="001F58A6" w:rsidP="001F58A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4C4258">
              <w:rPr>
                <w:rFonts w:ascii="Times" w:eastAsia="Times New Roman" w:hAnsi="Times" w:cs="Times"/>
                <w:b/>
                <w:kern w:val="24"/>
                <w:sz w:val="20"/>
                <w:lang w:eastAsia="en-GB"/>
              </w:rPr>
              <w:t xml:space="preserve">Number of Symbols </w:t>
            </w:r>
            <w:r w:rsidRPr="004C4258">
              <w:rPr>
                <w:rFonts w:ascii="Times" w:eastAsia="Times New Roman" w:hAnsi="Times" w:cs="Times"/>
                <w:b/>
                <w:noProof/>
                <w:position w:val="-12"/>
                <w:sz w:val="20"/>
                <w:lang w:eastAsia="ko-KR"/>
              </w:rPr>
              <w:drawing>
                <wp:inline distT="0" distB="0" distL="0" distR="0" wp14:anchorId="63B3CFB4" wp14:editId="043422B5">
                  <wp:extent cx="469900" cy="184150"/>
                  <wp:effectExtent l="0" t="0" r="0"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4C4258">
              <w:rPr>
                <w:rFonts w:ascii="Times" w:eastAsia="Times New Roman" w:hAnsi="Times" w:cs="Times"/>
                <w:b/>
                <w:kern w:val="24"/>
                <w:sz w:val="20"/>
                <w:lang w:eastAsia="en-GB"/>
              </w:rPr>
              <w:t xml:space="preserve"> </w:t>
            </w:r>
          </w:p>
        </w:tc>
      </w:tr>
      <w:tr w:rsidR="001F58A6" w:rsidRPr="004C4258" w14:paraId="74ABAADE" w14:textId="77777777" w:rsidTr="00D45536">
        <w:trPr>
          <w:cantSplit/>
          <w:trHeight w:val="158"/>
        </w:trPr>
        <w:tc>
          <w:tcPr>
            <w:tcW w:w="3251" w:type="dxa"/>
            <w:tcBorders>
              <w:top w:val="double" w:sz="4" w:space="0" w:color="auto"/>
              <w:left w:val="double" w:sz="4" w:space="0" w:color="auto"/>
            </w:tcBorders>
            <w:vAlign w:val="center"/>
          </w:tcPr>
          <w:p w14:paraId="3DC33567"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 xml:space="preserve">1 </w:t>
            </w:r>
          </w:p>
        </w:tc>
        <w:tc>
          <w:tcPr>
            <w:tcW w:w="1885" w:type="dxa"/>
            <w:tcBorders>
              <w:top w:val="double" w:sz="4" w:space="0" w:color="auto"/>
            </w:tcBorders>
            <w:vAlign w:val="center"/>
          </w:tcPr>
          <w:p w14:paraId="04E47595"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24</w:t>
            </w:r>
          </w:p>
        </w:tc>
        <w:tc>
          <w:tcPr>
            <w:tcW w:w="1926" w:type="dxa"/>
            <w:tcBorders>
              <w:top w:val="double" w:sz="4" w:space="0" w:color="auto"/>
            </w:tcBorders>
            <w:vAlign w:val="center"/>
          </w:tcPr>
          <w:p w14:paraId="4B7F7B58"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2</w:t>
            </w:r>
          </w:p>
        </w:tc>
      </w:tr>
      <w:tr w:rsidR="001F58A6" w:rsidRPr="004C4258" w14:paraId="1067DDEF" w14:textId="77777777" w:rsidTr="00D45536">
        <w:trPr>
          <w:cantSplit/>
          <w:trHeight w:val="158"/>
        </w:trPr>
        <w:tc>
          <w:tcPr>
            <w:tcW w:w="3251" w:type="dxa"/>
            <w:tcBorders>
              <w:left w:val="double" w:sz="4" w:space="0" w:color="auto"/>
            </w:tcBorders>
            <w:vAlign w:val="center"/>
          </w:tcPr>
          <w:p w14:paraId="78C706EC"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 xml:space="preserve">1 </w:t>
            </w:r>
          </w:p>
        </w:tc>
        <w:tc>
          <w:tcPr>
            <w:tcW w:w="1885" w:type="dxa"/>
            <w:vAlign w:val="center"/>
          </w:tcPr>
          <w:p w14:paraId="06618ABE"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48</w:t>
            </w:r>
          </w:p>
        </w:tc>
        <w:tc>
          <w:tcPr>
            <w:tcW w:w="1926" w:type="dxa"/>
            <w:vAlign w:val="center"/>
          </w:tcPr>
          <w:p w14:paraId="67144A00"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1</w:t>
            </w:r>
          </w:p>
        </w:tc>
      </w:tr>
      <w:tr w:rsidR="001F58A6" w:rsidRPr="004C4258" w14:paraId="17D6F31F" w14:textId="77777777" w:rsidTr="00D45536">
        <w:trPr>
          <w:cantSplit/>
          <w:trHeight w:val="158"/>
        </w:trPr>
        <w:tc>
          <w:tcPr>
            <w:tcW w:w="3251" w:type="dxa"/>
            <w:tcBorders>
              <w:left w:val="double" w:sz="4" w:space="0" w:color="auto"/>
            </w:tcBorders>
            <w:vAlign w:val="center"/>
          </w:tcPr>
          <w:p w14:paraId="7BB9DDEE"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 xml:space="preserve">1 </w:t>
            </w:r>
          </w:p>
        </w:tc>
        <w:tc>
          <w:tcPr>
            <w:tcW w:w="1885" w:type="dxa"/>
            <w:vAlign w:val="center"/>
          </w:tcPr>
          <w:p w14:paraId="2483F7F0"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48</w:t>
            </w:r>
          </w:p>
        </w:tc>
        <w:tc>
          <w:tcPr>
            <w:tcW w:w="1926" w:type="dxa"/>
            <w:vAlign w:val="center"/>
          </w:tcPr>
          <w:p w14:paraId="75CB6B0E" w14:textId="77777777" w:rsidR="001F58A6" w:rsidRPr="004C4258" w:rsidRDefault="001F58A6" w:rsidP="001F58A6">
            <w:pPr>
              <w:keepLines/>
              <w:snapToGrid/>
              <w:spacing w:before="40" w:after="40" w:afterAutospacing="0"/>
              <w:jc w:val="center"/>
              <w:rPr>
                <w:rFonts w:ascii="Times" w:eastAsia="SimSun" w:hAnsi="Times" w:cs="Times"/>
                <w:sz w:val="20"/>
                <w:lang w:eastAsia="x-none"/>
              </w:rPr>
            </w:pPr>
            <w:r w:rsidRPr="004C4258">
              <w:rPr>
                <w:rFonts w:ascii="Times" w:eastAsia="SimSun" w:hAnsi="Times" w:cs="Times"/>
                <w:kern w:val="24"/>
                <w:sz w:val="20"/>
                <w:lang w:eastAsia="x-none"/>
              </w:rPr>
              <w:t>2</w:t>
            </w:r>
          </w:p>
        </w:tc>
      </w:tr>
    </w:tbl>
    <w:p w14:paraId="2C39A9A1" w14:textId="77777777" w:rsidR="001F58A6" w:rsidRPr="004C4258" w:rsidRDefault="001F58A6" w:rsidP="001F58A6">
      <w:pPr>
        <w:numPr>
          <w:ilvl w:val="1"/>
          <w:numId w:val="17"/>
        </w:numPr>
        <w:tabs>
          <w:tab w:val="clear" w:pos="720"/>
        </w:tabs>
        <w:snapToGrid/>
        <w:spacing w:after="0" w:afterAutospacing="0"/>
        <w:jc w:val="left"/>
        <w:rPr>
          <w:rFonts w:ascii="Times" w:eastAsia="Batang" w:hAnsi="Times" w:cs="Times"/>
          <w:sz w:val="20"/>
          <w:lang w:eastAsia="zh-CN"/>
        </w:rPr>
      </w:pPr>
      <w:r w:rsidRPr="004C4258">
        <w:rPr>
          <w:rFonts w:ascii="Times" w:eastAsia="Batang" w:hAnsi="Times" w:cs="Times"/>
          <w:sz w:val="20"/>
          <w:lang w:eastAsia="zh-CN"/>
        </w:rPr>
        <w:t>Note: the number of entries corresponding the same {mux pattern, number of RB, number of symbol} tuple (listed above) will depend on required RB offsets that needs to be supported based on channel and sync raster design.</w:t>
      </w:r>
    </w:p>
    <w:p w14:paraId="3B2D5643" w14:textId="77777777" w:rsidR="001F58A6" w:rsidRPr="004C4258" w:rsidRDefault="001F58A6" w:rsidP="001F58A6">
      <w:pPr>
        <w:numPr>
          <w:ilvl w:val="0"/>
          <w:numId w:val="17"/>
        </w:numPr>
        <w:snapToGrid/>
        <w:spacing w:after="0" w:afterAutospacing="0"/>
        <w:jc w:val="left"/>
        <w:rPr>
          <w:rFonts w:ascii="Times" w:eastAsia="Batang" w:hAnsi="Times" w:cs="Times"/>
          <w:sz w:val="20"/>
          <w:lang w:eastAsia="zh-CN"/>
        </w:rPr>
      </w:pPr>
      <w:r w:rsidRPr="004C4258">
        <w:rPr>
          <w:rFonts w:ascii="Times" w:eastAsia="Batang" w:hAnsi="Times" w:cs="Times"/>
          <w:sz w:val="20"/>
          <w:lang w:eastAsia="zh-CN"/>
        </w:rPr>
        <w:t>FFS: addition other set of parameters</w:t>
      </w:r>
    </w:p>
    <w:p w14:paraId="36338082" w14:textId="7880A4E2" w:rsidR="001F58A6" w:rsidRPr="004C4258" w:rsidRDefault="001F58A6" w:rsidP="005C76B6">
      <w:pPr>
        <w:rPr>
          <w:sz w:val="20"/>
          <w:lang w:eastAsia="x-none"/>
        </w:rPr>
      </w:pPr>
    </w:p>
    <w:p w14:paraId="600E6431" w14:textId="77777777" w:rsidR="004C4258" w:rsidRPr="004C4258" w:rsidRDefault="004C4258" w:rsidP="004C4258">
      <w:pPr>
        <w:pStyle w:val="a5"/>
        <w:spacing w:after="0"/>
        <w:rPr>
          <w:rFonts w:ascii="Times New Roman" w:hAnsi="Times New Roman"/>
          <w:b/>
          <w:bCs/>
          <w:sz w:val="20"/>
          <w:lang w:eastAsia="zh-CN"/>
        </w:rPr>
      </w:pPr>
      <w:r w:rsidRPr="004C4258">
        <w:rPr>
          <w:rFonts w:ascii="Times New Roman" w:hAnsi="Times New Roman"/>
          <w:b/>
          <w:bCs/>
          <w:sz w:val="20"/>
          <w:highlight w:val="darkYellow"/>
          <w:lang w:eastAsia="zh-CN"/>
        </w:rPr>
        <w:t>Working Assumption</w:t>
      </w:r>
    </w:p>
    <w:p w14:paraId="232688A4"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For {SSB, CORESET#0/Type0-PDCCH} = {120, 120} kHz, support multiplexing pattern 1 with 96 PRB CORESET#0, and {1, 2} symbol durations</w:t>
      </w:r>
    </w:p>
    <w:p w14:paraId="1854B114" w14:textId="77777777" w:rsidR="004C4258" w:rsidRPr="004C4258" w:rsidRDefault="004C4258" w:rsidP="004C4258">
      <w:pPr>
        <w:pStyle w:val="aff9"/>
        <w:numPr>
          <w:ilvl w:val="0"/>
          <w:numId w:val="17"/>
        </w:numPr>
        <w:snapToGrid/>
        <w:spacing w:after="0" w:afterAutospacing="0"/>
        <w:ind w:leftChars="0" w:left="720"/>
        <w:rPr>
          <w:rFonts w:eastAsia="SimSun"/>
          <w:sz w:val="20"/>
          <w:lang w:eastAsia="zh-CN"/>
        </w:rPr>
      </w:pPr>
      <w:r w:rsidRPr="004C4258">
        <w:rPr>
          <w:rFonts w:eastAsia="SimSun"/>
          <w:sz w:val="20"/>
          <w:lang w:eastAsia="zh-CN"/>
        </w:rPr>
        <w:t>Note: the working assumption can be confirmed once RAN1 agrees on the number of needed SSB-CORESET0 offsets for 24 and 48 RB CORESET0 based on RAN4 channelization design</w:t>
      </w:r>
    </w:p>
    <w:p w14:paraId="7A42644A" w14:textId="0D8128F6" w:rsidR="004C4258" w:rsidRPr="004C4258" w:rsidRDefault="004C4258" w:rsidP="005C76B6">
      <w:pPr>
        <w:rPr>
          <w:sz w:val="20"/>
          <w:lang w:eastAsia="x-none"/>
        </w:rPr>
      </w:pPr>
    </w:p>
    <w:p w14:paraId="24F1E2F8" w14:textId="77777777" w:rsidR="004C4258" w:rsidRPr="004C4258" w:rsidRDefault="004C4258" w:rsidP="004C4258">
      <w:pPr>
        <w:spacing w:after="0"/>
        <w:rPr>
          <w:b/>
          <w:bCs/>
          <w:sz w:val="20"/>
        </w:rPr>
      </w:pPr>
      <w:r w:rsidRPr="004C4258">
        <w:rPr>
          <w:b/>
          <w:bCs/>
          <w:sz w:val="20"/>
          <w:highlight w:val="green"/>
        </w:rPr>
        <w:lastRenderedPageBreak/>
        <w:t>Agreement</w:t>
      </w:r>
    </w:p>
    <w:p w14:paraId="6E9D1217"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For ‘searchSpaceZero’ configuration for {SSB, CORESET#0/Type0-PDCCH} = {480, 480} kHz and {960, 960} kHz, use the following table for multiplexing pattern 1:</w:t>
      </w:r>
    </w:p>
    <w:p w14:paraId="1ACBFFEF"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FFS: The value of X (</w:t>
      </w:r>
      <w:r w:rsidRPr="004C4258">
        <w:rPr>
          <w:rFonts w:ascii="Times New Roman" w:hAnsi="Times New Roman"/>
          <w:color w:val="C00000"/>
          <w:sz w:val="20"/>
          <w:lang w:eastAsia="zh-CN"/>
        </w:rPr>
        <w:t>&gt;</w:t>
      </w:r>
      <w:r w:rsidRPr="004C4258">
        <w:rPr>
          <w:rFonts w:ascii="Times New Roman" w:hAnsi="Times New Roman"/>
          <w:strike/>
          <w:color w:val="C00000"/>
          <w:sz w:val="20"/>
          <w:lang w:eastAsia="zh-CN"/>
        </w:rPr>
        <w:t>≥</w:t>
      </w:r>
      <w:r w:rsidRPr="004C4258">
        <w:rPr>
          <w:rFonts w:ascii="Times New Roman" w:hAnsi="Times New Roman"/>
          <w:sz w:val="20"/>
          <w:lang w:eastAsia="zh-CN"/>
        </w:rPr>
        <w:t xml:space="preserve"> 0)</w:t>
      </w:r>
    </w:p>
    <w:p w14:paraId="1F2625CE"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FFS: whether or not to use different X value depending on whether DBTW is ON/OFF</w:t>
      </w:r>
    </w:p>
    <w:p w14:paraId="1585093C"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FFS: whether or not to use same or different X value for 480 and 960 kHz</w:t>
      </w:r>
    </w:p>
    <w:p w14:paraId="2BBFFB85" w14:textId="77777777" w:rsidR="004C4258" w:rsidRPr="004C4258" w:rsidRDefault="004C4258" w:rsidP="004C4258">
      <w:pPr>
        <w:pStyle w:val="a5"/>
        <w:numPr>
          <w:ilvl w:val="1"/>
          <w:numId w:val="17"/>
        </w:numPr>
        <w:tabs>
          <w:tab w:val="clear" w:pos="720"/>
        </w:tabs>
        <w:overflowPunct w:val="0"/>
        <w:autoSpaceDE w:val="0"/>
        <w:autoSpaceDN w:val="0"/>
        <w:adjustRightInd w:val="0"/>
        <w:spacing w:after="0"/>
        <w:ind w:left="1440"/>
        <w:textAlignment w:val="baseline"/>
        <w:rPr>
          <w:rFonts w:ascii="Times New Roman" w:hAnsi="Times New Roman"/>
          <w:sz w:val="20"/>
          <w:lang w:eastAsia="zh-CN"/>
        </w:rPr>
      </w:pPr>
      <w:r w:rsidRPr="004C4258">
        <w:rPr>
          <w:rFonts w:ascii="Times New Roman" w:hAnsi="Times New Roman"/>
          <w:sz w:val="20"/>
          <w:lang w:eastAsia="zh-CN"/>
        </w:rPr>
        <w:t xml:space="preserve">FFS: whether Y = </w:t>
      </w:r>
      <m:oMath>
        <m:sSubSup>
          <m:sSubSupPr>
            <m:ctrlPr>
              <w:rPr>
                <w:rStyle w:val="afc"/>
                <w:rFonts w:ascii="Cambria Math" w:hAnsi="Cambria Math" w:cs="Arial"/>
                <w:i/>
                <w:sz w:val="20"/>
              </w:rPr>
            </m:ctrlPr>
          </m:sSubSupPr>
          <m:e>
            <m:r>
              <w:rPr>
                <w:rStyle w:val="afc"/>
                <w:rFonts w:ascii="Cambria Math" w:hAnsi="Cambria Math" w:cs="Arial"/>
                <w:sz w:val="20"/>
              </w:rPr>
              <m:t>N</m:t>
            </m:r>
          </m:e>
          <m:sub>
            <m:r>
              <w:rPr>
                <w:rStyle w:val="afc"/>
                <w:rFonts w:ascii="Cambria Math" w:hAnsi="Cambria Math" w:cs="Arial"/>
                <w:sz w:val="20"/>
              </w:rPr>
              <m:t>symb</m:t>
            </m:r>
          </m:sub>
          <m:sup>
            <m:r>
              <w:rPr>
                <w:rStyle w:val="afc"/>
                <w:rFonts w:ascii="Cambria Math" w:hAnsi="Cambria Math" w:cs="Arial"/>
                <w:sz w:val="20"/>
              </w:rPr>
              <m:t>CORESET</m:t>
            </m:r>
          </m:sup>
        </m:sSubSup>
      </m:oMath>
      <w:r w:rsidRPr="004C4258">
        <w:rPr>
          <w:rStyle w:val="afc"/>
          <w:rFonts w:ascii="Times New Roman" w:hAnsi="Times New Roman"/>
          <w:sz w:val="20"/>
        </w:rPr>
        <w:t xml:space="preserve">, </w:t>
      </w:r>
      <w:r w:rsidRPr="004C4258">
        <w:rPr>
          <w:sz w:val="20"/>
          <w:lang w:eastAsia="zh-CN"/>
        </w:rPr>
        <w:t>or Y=</w:t>
      </w:r>
      <m:oMath>
        <m:sSubSup>
          <m:sSubSupPr>
            <m:ctrlPr>
              <w:rPr>
                <w:rStyle w:val="afc"/>
                <w:rFonts w:ascii="Cambria Math" w:hAnsi="Cambria Math" w:cs="Arial"/>
                <w:i/>
                <w:sz w:val="20"/>
              </w:rPr>
            </m:ctrlPr>
          </m:sSubSupPr>
          <m:e>
            <m:r>
              <w:rPr>
                <w:rStyle w:val="afc"/>
                <w:rFonts w:ascii="Cambria Math" w:hAnsi="Cambria Math" w:cs="Arial"/>
                <w:sz w:val="20"/>
              </w:rPr>
              <m:t>N</m:t>
            </m:r>
          </m:e>
          <m:sub>
            <m:r>
              <w:rPr>
                <w:rStyle w:val="afc"/>
                <w:rFonts w:ascii="Cambria Math" w:hAnsi="Cambria Math" w:cs="Arial"/>
                <w:sz w:val="20"/>
              </w:rPr>
              <m:t>symb</m:t>
            </m:r>
          </m:sub>
          <m:sup>
            <m:r>
              <w:rPr>
                <w:rStyle w:val="afc"/>
                <w:rFonts w:ascii="Cambria Math" w:hAnsi="Cambria Math" w:cs="Arial"/>
                <w:sz w:val="20"/>
              </w:rPr>
              <m:t>CORESET</m:t>
            </m:r>
          </m:sup>
        </m:sSubSup>
        <m:r>
          <w:rPr>
            <w:rStyle w:val="afc"/>
            <w:rFonts w:ascii="Cambria Math" w:hAnsi="Cambria Math" w:cs="Arial"/>
            <w:sz w:val="20"/>
          </w:rPr>
          <m:t>+1</m:t>
        </m:r>
      </m:oMath>
      <w:r w:rsidRPr="004C4258">
        <w:rPr>
          <w:rStyle w:val="afc"/>
          <w:sz w:val="20"/>
        </w:rPr>
        <w:t>, or whether to remove entries with 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4C4258" w:rsidRPr="004C4258" w14:paraId="4F01D018" w14:textId="77777777" w:rsidTr="00BE7B50">
        <w:trPr>
          <w:cantSplit/>
        </w:trPr>
        <w:tc>
          <w:tcPr>
            <w:tcW w:w="805" w:type="dxa"/>
            <w:tcBorders>
              <w:bottom w:val="double" w:sz="4" w:space="0" w:color="auto"/>
              <w:right w:val="double" w:sz="4" w:space="0" w:color="auto"/>
            </w:tcBorders>
            <w:shd w:val="clear" w:color="auto" w:fill="E0E0E0"/>
            <w:vAlign w:val="center"/>
          </w:tcPr>
          <w:p w14:paraId="7F20E40C" w14:textId="77777777" w:rsidR="004C4258" w:rsidRPr="004C4258" w:rsidRDefault="004C4258" w:rsidP="00BE7B50">
            <w:pPr>
              <w:pStyle w:val="TAH"/>
              <w:rPr>
                <w:bCs/>
                <w:sz w:val="20"/>
              </w:rPr>
            </w:pPr>
            <w:r w:rsidRPr="004C4258">
              <w:rPr>
                <w:bCs/>
                <w:sz w:val="20"/>
              </w:rPr>
              <w:t>Index</w:t>
            </w:r>
          </w:p>
        </w:tc>
        <w:tc>
          <w:tcPr>
            <w:tcW w:w="972" w:type="dxa"/>
            <w:tcBorders>
              <w:left w:val="double" w:sz="4" w:space="0" w:color="auto"/>
              <w:bottom w:val="double" w:sz="4" w:space="0" w:color="auto"/>
            </w:tcBorders>
            <w:shd w:val="clear" w:color="auto" w:fill="E0E0E0"/>
            <w:vAlign w:val="center"/>
          </w:tcPr>
          <w:p w14:paraId="2BD98C2F" w14:textId="77777777" w:rsidR="004C4258" w:rsidRPr="004C4258" w:rsidRDefault="004C4258" w:rsidP="00BE7B50">
            <w:pPr>
              <w:pStyle w:val="TAH"/>
              <w:rPr>
                <w:bCs/>
                <w:sz w:val="20"/>
              </w:rPr>
            </w:pPr>
            <w:r w:rsidRPr="004C4258">
              <w:rPr>
                <w:noProof/>
                <w:position w:val="-6"/>
                <w:sz w:val="20"/>
                <w:lang w:eastAsia="zh-CN"/>
              </w:rPr>
              <w:drawing>
                <wp:inline distT="0" distB="0" distL="0" distR="0" wp14:anchorId="4EC0DD85" wp14:editId="57FF04B7">
                  <wp:extent cx="179070" cy="179070"/>
                  <wp:effectExtent l="0" t="0" r="0" b="0"/>
                  <wp:docPr id="1"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2" name="Picture 6883743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53E3A93C" w14:textId="77777777" w:rsidR="004C4258" w:rsidRPr="004C4258" w:rsidRDefault="004C4258" w:rsidP="00BE7B50">
            <w:pPr>
              <w:pStyle w:val="TAH"/>
              <w:rPr>
                <w:bCs/>
                <w:sz w:val="20"/>
              </w:rPr>
            </w:pPr>
            <w:r w:rsidRPr="004C4258">
              <w:rPr>
                <w:rStyle w:val="afc"/>
                <w:rFonts w:cs="Arial"/>
                <w:sz w:val="20"/>
              </w:rPr>
              <w:t>Number of search space sets per slot</w:t>
            </w:r>
          </w:p>
        </w:tc>
        <w:tc>
          <w:tcPr>
            <w:tcW w:w="904" w:type="dxa"/>
            <w:tcBorders>
              <w:bottom w:val="double" w:sz="4" w:space="0" w:color="auto"/>
            </w:tcBorders>
            <w:shd w:val="clear" w:color="auto" w:fill="E0E0E0"/>
            <w:vAlign w:val="center"/>
          </w:tcPr>
          <w:p w14:paraId="5FE04B8C" w14:textId="77777777" w:rsidR="004C4258" w:rsidRPr="004C4258" w:rsidRDefault="004C4258" w:rsidP="00BE7B50">
            <w:pPr>
              <w:pStyle w:val="TAH"/>
              <w:rPr>
                <w:bCs/>
                <w:sz w:val="20"/>
              </w:rPr>
            </w:pPr>
            <w:r w:rsidRPr="004C4258">
              <w:rPr>
                <w:noProof/>
                <w:position w:val="-4"/>
                <w:sz w:val="20"/>
                <w:lang w:eastAsia="zh-CN"/>
              </w:rPr>
              <w:drawing>
                <wp:inline distT="0" distB="0" distL="0" distR="0" wp14:anchorId="6D64D2AB" wp14:editId="4FF2E36E">
                  <wp:extent cx="179070" cy="179070"/>
                  <wp:effectExtent l="0" t="0" r="0" b="0"/>
                  <wp:docPr id="3"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3" name="Picture 688374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ABF1127" w14:textId="77777777" w:rsidR="004C4258" w:rsidRPr="004C4258" w:rsidRDefault="004C4258" w:rsidP="00BE7B50">
            <w:pPr>
              <w:spacing w:after="0"/>
              <w:jc w:val="center"/>
              <w:textAlignment w:val="bottom"/>
              <w:rPr>
                <w:rFonts w:ascii="Arial" w:hAnsi="Arial" w:cs="Arial"/>
                <w:b/>
                <w:sz w:val="20"/>
              </w:rPr>
            </w:pPr>
            <w:r w:rsidRPr="004C4258">
              <w:rPr>
                <w:rStyle w:val="afc"/>
                <w:rFonts w:ascii="Arial" w:hAnsi="Arial" w:cs="Arial"/>
                <w:sz w:val="20"/>
              </w:rPr>
              <w:t>First symbol index</w:t>
            </w:r>
          </w:p>
        </w:tc>
      </w:tr>
      <w:tr w:rsidR="004C4258" w:rsidRPr="004C4258" w14:paraId="1D627A99" w14:textId="77777777" w:rsidTr="00BE7B50">
        <w:trPr>
          <w:cantSplit/>
        </w:trPr>
        <w:tc>
          <w:tcPr>
            <w:tcW w:w="805" w:type="dxa"/>
            <w:tcBorders>
              <w:top w:val="double" w:sz="4" w:space="0" w:color="auto"/>
              <w:right w:val="double" w:sz="4" w:space="0" w:color="auto"/>
            </w:tcBorders>
            <w:shd w:val="clear" w:color="auto" w:fill="auto"/>
            <w:vAlign w:val="center"/>
          </w:tcPr>
          <w:p w14:paraId="13991B23" w14:textId="77777777" w:rsidR="004C4258" w:rsidRPr="004C4258" w:rsidRDefault="004C4258" w:rsidP="00BE7B50">
            <w:pPr>
              <w:pStyle w:val="TAC"/>
              <w:rPr>
                <w:sz w:val="20"/>
              </w:rPr>
            </w:pPr>
            <w:r w:rsidRPr="004C4258">
              <w:rPr>
                <w:sz w:val="20"/>
              </w:rPr>
              <w:t>0</w:t>
            </w:r>
          </w:p>
        </w:tc>
        <w:tc>
          <w:tcPr>
            <w:tcW w:w="972" w:type="dxa"/>
            <w:tcBorders>
              <w:top w:val="double" w:sz="4" w:space="0" w:color="auto"/>
              <w:left w:val="double" w:sz="4" w:space="0" w:color="auto"/>
            </w:tcBorders>
            <w:vAlign w:val="center"/>
          </w:tcPr>
          <w:p w14:paraId="73B2CF33" w14:textId="77777777" w:rsidR="004C4258" w:rsidRPr="004C4258" w:rsidRDefault="004C4258" w:rsidP="00BE7B50">
            <w:pPr>
              <w:pStyle w:val="TAC"/>
              <w:rPr>
                <w:sz w:val="20"/>
              </w:rPr>
            </w:pPr>
            <w:r w:rsidRPr="004C4258">
              <w:rPr>
                <w:rStyle w:val="afc"/>
                <w:rFonts w:cs="Arial"/>
                <w:sz w:val="20"/>
              </w:rPr>
              <w:t>0</w:t>
            </w:r>
          </w:p>
        </w:tc>
        <w:tc>
          <w:tcPr>
            <w:tcW w:w="3326" w:type="dxa"/>
            <w:tcBorders>
              <w:top w:val="double" w:sz="4" w:space="0" w:color="auto"/>
            </w:tcBorders>
            <w:vAlign w:val="center"/>
          </w:tcPr>
          <w:p w14:paraId="2DC3CE4A" w14:textId="77777777" w:rsidR="004C4258" w:rsidRPr="004C4258" w:rsidRDefault="004C4258" w:rsidP="00BE7B50">
            <w:pPr>
              <w:pStyle w:val="TAC"/>
              <w:rPr>
                <w:sz w:val="20"/>
              </w:rPr>
            </w:pPr>
            <w:r w:rsidRPr="004C4258">
              <w:rPr>
                <w:rStyle w:val="afc"/>
                <w:rFonts w:cs="Arial"/>
                <w:sz w:val="20"/>
              </w:rPr>
              <w:t>1</w:t>
            </w:r>
          </w:p>
        </w:tc>
        <w:tc>
          <w:tcPr>
            <w:tcW w:w="904" w:type="dxa"/>
            <w:tcBorders>
              <w:top w:val="double" w:sz="4" w:space="0" w:color="auto"/>
            </w:tcBorders>
            <w:vAlign w:val="center"/>
          </w:tcPr>
          <w:p w14:paraId="4BCDC2FA" w14:textId="77777777" w:rsidR="004C4258" w:rsidRPr="004C4258" w:rsidRDefault="004C4258" w:rsidP="00BE7B50">
            <w:pPr>
              <w:pStyle w:val="TAC"/>
              <w:rPr>
                <w:sz w:val="20"/>
              </w:rPr>
            </w:pPr>
            <w:r w:rsidRPr="004C4258">
              <w:rPr>
                <w:rStyle w:val="afc"/>
                <w:rFonts w:cs="Arial"/>
                <w:sz w:val="20"/>
              </w:rPr>
              <w:t>1</w:t>
            </w:r>
          </w:p>
        </w:tc>
        <w:tc>
          <w:tcPr>
            <w:tcW w:w="3426" w:type="dxa"/>
            <w:tcBorders>
              <w:top w:val="double" w:sz="4" w:space="0" w:color="auto"/>
            </w:tcBorders>
            <w:vAlign w:val="center"/>
          </w:tcPr>
          <w:p w14:paraId="2FBDBF59" w14:textId="77777777" w:rsidR="004C4258" w:rsidRPr="004C4258" w:rsidRDefault="004C4258" w:rsidP="00BE7B50">
            <w:pPr>
              <w:pStyle w:val="TAC"/>
              <w:rPr>
                <w:sz w:val="20"/>
              </w:rPr>
            </w:pPr>
            <w:r w:rsidRPr="004C4258">
              <w:rPr>
                <w:rStyle w:val="afc"/>
                <w:rFonts w:cs="Arial"/>
                <w:sz w:val="20"/>
              </w:rPr>
              <w:t>0</w:t>
            </w:r>
          </w:p>
        </w:tc>
      </w:tr>
      <w:tr w:rsidR="004C4258" w:rsidRPr="004C4258" w14:paraId="754CF4E1" w14:textId="77777777" w:rsidTr="00BE7B50">
        <w:trPr>
          <w:cantSplit/>
        </w:trPr>
        <w:tc>
          <w:tcPr>
            <w:tcW w:w="805" w:type="dxa"/>
            <w:tcBorders>
              <w:right w:val="double" w:sz="4" w:space="0" w:color="auto"/>
            </w:tcBorders>
            <w:shd w:val="clear" w:color="auto" w:fill="auto"/>
            <w:vAlign w:val="center"/>
          </w:tcPr>
          <w:p w14:paraId="6605FB13" w14:textId="77777777" w:rsidR="004C4258" w:rsidRPr="004C4258" w:rsidRDefault="004C4258" w:rsidP="00BE7B50">
            <w:pPr>
              <w:pStyle w:val="TAC"/>
              <w:rPr>
                <w:sz w:val="20"/>
              </w:rPr>
            </w:pPr>
            <w:r w:rsidRPr="004C4258">
              <w:rPr>
                <w:sz w:val="20"/>
              </w:rPr>
              <w:t>1</w:t>
            </w:r>
          </w:p>
        </w:tc>
        <w:tc>
          <w:tcPr>
            <w:tcW w:w="972" w:type="dxa"/>
            <w:tcBorders>
              <w:left w:val="double" w:sz="4" w:space="0" w:color="auto"/>
            </w:tcBorders>
            <w:vAlign w:val="center"/>
          </w:tcPr>
          <w:p w14:paraId="0E7DEA49" w14:textId="77777777" w:rsidR="004C4258" w:rsidRPr="004C4258" w:rsidRDefault="004C4258" w:rsidP="00BE7B50">
            <w:pPr>
              <w:pStyle w:val="TAC"/>
              <w:rPr>
                <w:sz w:val="20"/>
              </w:rPr>
            </w:pPr>
            <w:r w:rsidRPr="004C4258">
              <w:rPr>
                <w:rStyle w:val="afc"/>
                <w:rFonts w:cs="Arial"/>
                <w:sz w:val="20"/>
              </w:rPr>
              <w:t>0</w:t>
            </w:r>
          </w:p>
        </w:tc>
        <w:tc>
          <w:tcPr>
            <w:tcW w:w="3326" w:type="dxa"/>
            <w:vAlign w:val="center"/>
          </w:tcPr>
          <w:p w14:paraId="0F91B8F5" w14:textId="77777777" w:rsidR="004C4258" w:rsidRPr="004C4258" w:rsidRDefault="004C4258" w:rsidP="00BE7B50">
            <w:pPr>
              <w:pStyle w:val="TAC"/>
              <w:rPr>
                <w:sz w:val="20"/>
              </w:rPr>
            </w:pPr>
            <w:r w:rsidRPr="004C4258">
              <w:rPr>
                <w:rStyle w:val="afc"/>
                <w:rFonts w:cs="Arial"/>
                <w:sz w:val="20"/>
              </w:rPr>
              <w:t>2</w:t>
            </w:r>
          </w:p>
        </w:tc>
        <w:tc>
          <w:tcPr>
            <w:tcW w:w="904" w:type="dxa"/>
            <w:vAlign w:val="center"/>
          </w:tcPr>
          <w:p w14:paraId="64713896" w14:textId="77777777" w:rsidR="004C4258" w:rsidRPr="004C4258" w:rsidRDefault="004C4258" w:rsidP="00BE7B50">
            <w:pPr>
              <w:pStyle w:val="TAC"/>
              <w:rPr>
                <w:sz w:val="20"/>
              </w:rPr>
            </w:pPr>
            <w:r w:rsidRPr="004C4258">
              <w:rPr>
                <w:rStyle w:val="afc"/>
                <w:rFonts w:cs="Arial"/>
                <w:sz w:val="20"/>
              </w:rPr>
              <w:t>1/2</w:t>
            </w:r>
          </w:p>
        </w:tc>
        <w:tc>
          <w:tcPr>
            <w:tcW w:w="3426" w:type="dxa"/>
            <w:vAlign w:val="center"/>
          </w:tcPr>
          <w:p w14:paraId="6694CB6D" w14:textId="77777777" w:rsidR="004C4258" w:rsidRPr="004C4258" w:rsidRDefault="004C4258" w:rsidP="00BE7B50">
            <w:pPr>
              <w:pStyle w:val="TAC"/>
              <w:rPr>
                <w:sz w:val="20"/>
              </w:rPr>
            </w:pPr>
            <w:r w:rsidRPr="004C4258">
              <w:rPr>
                <w:rStyle w:val="afc"/>
                <w:rFonts w:cs="Arial"/>
                <w:sz w:val="20"/>
              </w:rPr>
              <w:t xml:space="preserve">{0, if </w:t>
            </w:r>
            <w:r w:rsidRPr="004C4258">
              <w:rPr>
                <w:noProof/>
                <w:position w:val="-6"/>
                <w:sz w:val="20"/>
                <w:lang w:eastAsia="zh-CN"/>
              </w:rPr>
              <w:drawing>
                <wp:inline distT="0" distB="0" distL="0" distR="0" wp14:anchorId="340BCFCC" wp14:editId="442FA0F9">
                  <wp:extent cx="95885" cy="179070"/>
                  <wp:effectExtent l="0" t="0" r="0" b="0"/>
                  <wp:docPr id="4" name="Picture 68837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4" name="Picture 6883743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even}</w:t>
            </w:r>
            <w:r w:rsidRPr="004C4258">
              <w:rPr>
                <w:rStyle w:val="afc"/>
                <w:rFonts w:cs="Arial"/>
                <w:sz w:val="20"/>
              </w:rPr>
              <w:t>, {7</w:t>
            </w:r>
            <w:r w:rsidRPr="004C4258">
              <w:rPr>
                <w:sz w:val="20"/>
              </w:rPr>
              <w:t xml:space="preserve">, if </w:t>
            </w:r>
            <w:r w:rsidRPr="004C4258">
              <w:rPr>
                <w:noProof/>
                <w:position w:val="-6"/>
                <w:sz w:val="20"/>
                <w:lang w:eastAsia="zh-CN"/>
              </w:rPr>
              <w:drawing>
                <wp:inline distT="0" distB="0" distL="0" distR="0" wp14:anchorId="723F3E74" wp14:editId="7F4BEBB6">
                  <wp:extent cx="95885" cy="179070"/>
                  <wp:effectExtent l="0" t="0" r="0" b="0"/>
                  <wp:docPr id="6" name="Picture 688374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5" name="Picture 6883743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odd</w:t>
            </w:r>
            <w:r w:rsidRPr="004C4258">
              <w:rPr>
                <w:rStyle w:val="afc"/>
                <w:rFonts w:cs="Arial"/>
                <w:sz w:val="20"/>
              </w:rPr>
              <w:t>}</w:t>
            </w:r>
          </w:p>
        </w:tc>
      </w:tr>
      <w:tr w:rsidR="004C4258" w:rsidRPr="004C4258" w14:paraId="1B39DE78" w14:textId="77777777" w:rsidTr="00BE7B50">
        <w:trPr>
          <w:cantSplit/>
        </w:trPr>
        <w:tc>
          <w:tcPr>
            <w:tcW w:w="805" w:type="dxa"/>
            <w:tcBorders>
              <w:right w:val="double" w:sz="4" w:space="0" w:color="auto"/>
            </w:tcBorders>
            <w:shd w:val="clear" w:color="auto" w:fill="auto"/>
            <w:vAlign w:val="center"/>
          </w:tcPr>
          <w:p w14:paraId="245B453D" w14:textId="77777777" w:rsidR="004C4258" w:rsidRPr="004C4258" w:rsidRDefault="004C4258" w:rsidP="00BE7B50">
            <w:pPr>
              <w:pStyle w:val="TAC"/>
              <w:rPr>
                <w:sz w:val="20"/>
              </w:rPr>
            </w:pPr>
            <w:r w:rsidRPr="004C4258">
              <w:rPr>
                <w:sz w:val="20"/>
              </w:rPr>
              <w:t>2</w:t>
            </w:r>
          </w:p>
        </w:tc>
        <w:tc>
          <w:tcPr>
            <w:tcW w:w="972" w:type="dxa"/>
            <w:tcBorders>
              <w:left w:val="double" w:sz="4" w:space="0" w:color="auto"/>
            </w:tcBorders>
            <w:vAlign w:val="center"/>
          </w:tcPr>
          <w:p w14:paraId="5C7C0568" w14:textId="77777777" w:rsidR="004C4258" w:rsidRPr="004C4258" w:rsidRDefault="004C4258" w:rsidP="00BE7B50">
            <w:pPr>
              <w:pStyle w:val="TAC"/>
              <w:rPr>
                <w:sz w:val="20"/>
              </w:rPr>
            </w:pPr>
            <w:r w:rsidRPr="004C4258">
              <w:rPr>
                <w:rStyle w:val="afc"/>
                <w:rFonts w:cs="Arial"/>
                <w:strike/>
                <w:color w:val="C00000"/>
                <w:sz w:val="20"/>
              </w:rPr>
              <w:t>2.5</w:t>
            </w:r>
            <w:r w:rsidRPr="004C4258">
              <w:rPr>
                <w:rStyle w:val="afc"/>
                <w:rFonts w:cs="Arial"/>
                <w:color w:val="C00000"/>
                <w:sz w:val="20"/>
              </w:rPr>
              <w:t xml:space="preserve"> </w:t>
            </w:r>
            <w:r w:rsidRPr="004C4258">
              <w:rPr>
                <w:rStyle w:val="afc"/>
                <w:rFonts w:cs="Arial"/>
                <w:color w:val="C00000"/>
                <w:sz w:val="20"/>
                <w:u w:val="single"/>
              </w:rPr>
              <w:t>X</w:t>
            </w:r>
          </w:p>
        </w:tc>
        <w:tc>
          <w:tcPr>
            <w:tcW w:w="3326" w:type="dxa"/>
            <w:vAlign w:val="center"/>
          </w:tcPr>
          <w:p w14:paraId="1CE8553A" w14:textId="77777777" w:rsidR="004C4258" w:rsidRPr="004C4258" w:rsidRDefault="004C4258" w:rsidP="00BE7B50">
            <w:pPr>
              <w:pStyle w:val="TAC"/>
              <w:rPr>
                <w:sz w:val="20"/>
              </w:rPr>
            </w:pPr>
            <w:r w:rsidRPr="004C4258">
              <w:rPr>
                <w:rStyle w:val="afc"/>
                <w:rFonts w:cs="Arial"/>
                <w:sz w:val="20"/>
              </w:rPr>
              <w:t>1</w:t>
            </w:r>
          </w:p>
        </w:tc>
        <w:tc>
          <w:tcPr>
            <w:tcW w:w="904" w:type="dxa"/>
            <w:vAlign w:val="center"/>
          </w:tcPr>
          <w:p w14:paraId="181A61DF" w14:textId="77777777" w:rsidR="004C4258" w:rsidRPr="004C4258" w:rsidRDefault="004C4258" w:rsidP="00BE7B50">
            <w:pPr>
              <w:pStyle w:val="TAC"/>
              <w:rPr>
                <w:sz w:val="20"/>
              </w:rPr>
            </w:pPr>
            <w:r w:rsidRPr="004C4258">
              <w:rPr>
                <w:rStyle w:val="afc"/>
                <w:rFonts w:cs="Arial"/>
                <w:sz w:val="20"/>
              </w:rPr>
              <w:t>1</w:t>
            </w:r>
          </w:p>
        </w:tc>
        <w:tc>
          <w:tcPr>
            <w:tcW w:w="3426" w:type="dxa"/>
            <w:vAlign w:val="center"/>
          </w:tcPr>
          <w:p w14:paraId="47296CA5" w14:textId="77777777" w:rsidR="004C4258" w:rsidRPr="004C4258" w:rsidRDefault="004C4258" w:rsidP="00BE7B50">
            <w:pPr>
              <w:pStyle w:val="TAC"/>
              <w:rPr>
                <w:sz w:val="20"/>
              </w:rPr>
            </w:pPr>
            <w:r w:rsidRPr="004C4258">
              <w:rPr>
                <w:rStyle w:val="afc"/>
                <w:rFonts w:cs="Arial"/>
                <w:sz w:val="20"/>
              </w:rPr>
              <w:t>0</w:t>
            </w:r>
          </w:p>
        </w:tc>
      </w:tr>
      <w:tr w:rsidR="004C4258" w:rsidRPr="004C4258" w14:paraId="5C15F10D" w14:textId="77777777" w:rsidTr="00BE7B50">
        <w:trPr>
          <w:cantSplit/>
        </w:trPr>
        <w:tc>
          <w:tcPr>
            <w:tcW w:w="805" w:type="dxa"/>
            <w:tcBorders>
              <w:right w:val="double" w:sz="4" w:space="0" w:color="auto"/>
            </w:tcBorders>
            <w:shd w:val="clear" w:color="auto" w:fill="auto"/>
            <w:vAlign w:val="center"/>
          </w:tcPr>
          <w:p w14:paraId="161863FC" w14:textId="77777777" w:rsidR="004C4258" w:rsidRPr="004C4258" w:rsidRDefault="004C4258" w:rsidP="00BE7B50">
            <w:pPr>
              <w:pStyle w:val="TAC"/>
              <w:rPr>
                <w:sz w:val="20"/>
              </w:rPr>
            </w:pPr>
            <w:r w:rsidRPr="004C4258">
              <w:rPr>
                <w:sz w:val="20"/>
              </w:rPr>
              <w:t>3</w:t>
            </w:r>
          </w:p>
        </w:tc>
        <w:tc>
          <w:tcPr>
            <w:tcW w:w="972" w:type="dxa"/>
            <w:tcBorders>
              <w:left w:val="double" w:sz="4" w:space="0" w:color="auto"/>
            </w:tcBorders>
            <w:vAlign w:val="center"/>
          </w:tcPr>
          <w:p w14:paraId="40C06B7A" w14:textId="77777777" w:rsidR="004C4258" w:rsidRPr="004C4258" w:rsidRDefault="004C4258" w:rsidP="00BE7B50">
            <w:pPr>
              <w:pStyle w:val="TAC"/>
              <w:rPr>
                <w:sz w:val="20"/>
              </w:rPr>
            </w:pPr>
            <w:r w:rsidRPr="004C4258">
              <w:rPr>
                <w:rStyle w:val="afc"/>
                <w:rFonts w:cs="Arial"/>
                <w:strike/>
                <w:color w:val="C00000"/>
                <w:sz w:val="20"/>
              </w:rPr>
              <w:t>2.5</w:t>
            </w:r>
            <w:r w:rsidRPr="004C4258">
              <w:rPr>
                <w:rStyle w:val="afc"/>
                <w:rFonts w:cs="Arial"/>
                <w:color w:val="C00000"/>
                <w:sz w:val="20"/>
              </w:rPr>
              <w:t xml:space="preserve"> </w:t>
            </w:r>
            <w:r w:rsidRPr="004C4258">
              <w:rPr>
                <w:rStyle w:val="afc"/>
                <w:rFonts w:cs="Arial"/>
                <w:color w:val="C00000"/>
                <w:sz w:val="20"/>
                <w:u w:val="single"/>
              </w:rPr>
              <w:t>X</w:t>
            </w:r>
          </w:p>
        </w:tc>
        <w:tc>
          <w:tcPr>
            <w:tcW w:w="3326" w:type="dxa"/>
            <w:vAlign w:val="center"/>
          </w:tcPr>
          <w:p w14:paraId="30E7F240" w14:textId="77777777" w:rsidR="004C4258" w:rsidRPr="004C4258" w:rsidRDefault="004C4258" w:rsidP="00BE7B50">
            <w:pPr>
              <w:pStyle w:val="TAC"/>
              <w:rPr>
                <w:sz w:val="20"/>
              </w:rPr>
            </w:pPr>
            <w:r w:rsidRPr="004C4258">
              <w:rPr>
                <w:rStyle w:val="afc"/>
                <w:rFonts w:cs="Arial"/>
                <w:sz w:val="20"/>
              </w:rPr>
              <w:t>2</w:t>
            </w:r>
          </w:p>
        </w:tc>
        <w:tc>
          <w:tcPr>
            <w:tcW w:w="904" w:type="dxa"/>
            <w:vAlign w:val="center"/>
          </w:tcPr>
          <w:p w14:paraId="4D454D4D" w14:textId="77777777" w:rsidR="004C4258" w:rsidRPr="004C4258" w:rsidRDefault="004C4258" w:rsidP="00BE7B50">
            <w:pPr>
              <w:pStyle w:val="TAC"/>
              <w:rPr>
                <w:sz w:val="20"/>
              </w:rPr>
            </w:pPr>
            <w:r w:rsidRPr="004C4258">
              <w:rPr>
                <w:rStyle w:val="afc"/>
                <w:rFonts w:cs="Arial"/>
                <w:sz w:val="20"/>
              </w:rPr>
              <w:t>1/2</w:t>
            </w:r>
          </w:p>
        </w:tc>
        <w:tc>
          <w:tcPr>
            <w:tcW w:w="3426" w:type="dxa"/>
            <w:vAlign w:val="center"/>
          </w:tcPr>
          <w:p w14:paraId="76B36AD2" w14:textId="77777777" w:rsidR="004C4258" w:rsidRPr="004C4258" w:rsidRDefault="004C4258" w:rsidP="00BE7B50">
            <w:pPr>
              <w:pStyle w:val="TAC"/>
              <w:rPr>
                <w:sz w:val="20"/>
              </w:rPr>
            </w:pPr>
            <w:r w:rsidRPr="004C4258">
              <w:rPr>
                <w:rStyle w:val="afc"/>
                <w:rFonts w:cs="Arial"/>
                <w:sz w:val="20"/>
              </w:rPr>
              <w:t xml:space="preserve">{0, if </w:t>
            </w:r>
            <w:r w:rsidRPr="004C4258">
              <w:rPr>
                <w:noProof/>
                <w:position w:val="-6"/>
                <w:sz w:val="20"/>
                <w:lang w:eastAsia="zh-CN"/>
              </w:rPr>
              <w:drawing>
                <wp:inline distT="0" distB="0" distL="0" distR="0" wp14:anchorId="1E9EA3D3" wp14:editId="46FF8F1F">
                  <wp:extent cx="95885" cy="179070"/>
                  <wp:effectExtent l="0" t="0" r="0" b="0"/>
                  <wp:docPr id="9" name="Picture 68837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6" name="Picture 6883743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even}</w:t>
            </w:r>
            <w:r w:rsidRPr="004C4258">
              <w:rPr>
                <w:rStyle w:val="afc"/>
                <w:rFonts w:cs="Arial"/>
                <w:sz w:val="20"/>
              </w:rPr>
              <w:t>, {7</w:t>
            </w:r>
            <w:r w:rsidRPr="004C4258">
              <w:rPr>
                <w:sz w:val="20"/>
              </w:rPr>
              <w:t xml:space="preserve">, if </w:t>
            </w:r>
            <w:r w:rsidRPr="004C4258">
              <w:rPr>
                <w:noProof/>
                <w:position w:val="-6"/>
                <w:sz w:val="20"/>
                <w:lang w:eastAsia="zh-CN"/>
              </w:rPr>
              <w:drawing>
                <wp:inline distT="0" distB="0" distL="0" distR="0" wp14:anchorId="55227E50" wp14:editId="2754AC0A">
                  <wp:extent cx="95885" cy="179070"/>
                  <wp:effectExtent l="0" t="0" r="0" b="0"/>
                  <wp:docPr id="10" name="Picture 68837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7" name="Picture 6883743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odd</w:t>
            </w:r>
            <w:r w:rsidRPr="004C4258">
              <w:rPr>
                <w:rStyle w:val="afc"/>
                <w:rFonts w:cs="Arial"/>
                <w:sz w:val="20"/>
              </w:rPr>
              <w:t>}</w:t>
            </w:r>
          </w:p>
        </w:tc>
      </w:tr>
      <w:tr w:rsidR="004C4258" w:rsidRPr="004C4258" w14:paraId="336DD7C2" w14:textId="77777777" w:rsidTr="00BE7B50">
        <w:trPr>
          <w:cantSplit/>
        </w:trPr>
        <w:tc>
          <w:tcPr>
            <w:tcW w:w="805" w:type="dxa"/>
            <w:tcBorders>
              <w:right w:val="double" w:sz="4" w:space="0" w:color="auto"/>
            </w:tcBorders>
            <w:shd w:val="clear" w:color="auto" w:fill="auto"/>
            <w:vAlign w:val="center"/>
          </w:tcPr>
          <w:p w14:paraId="50CD55D1" w14:textId="77777777" w:rsidR="004C4258" w:rsidRPr="004C4258" w:rsidRDefault="004C4258" w:rsidP="00BE7B50">
            <w:pPr>
              <w:pStyle w:val="TAC"/>
              <w:rPr>
                <w:sz w:val="20"/>
              </w:rPr>
            </w:pPr>
            <w:r w:rsidRPr="004C4258">
              <w:rPr>
                <w:sz w:val="20"/>
              </w:rPr>
              <w:t>4</w:t>
            </w:r>
          </w:p>
        </w:tc>
        <w:tc>
          <w:tcPr>
            <w:tcW w:w="972" w:type="dxa"/>
            <w:tcBorders>
              <w:left w:val="double" w:sz="4" w:space="0" w:color="auto"/>
            </w:tcBorders>
            <w:vAlign w:val="center"/>
          </w:tcPr>
          <w:p w14:paraId="70620173" w14:textId="77777777" w:rsidR="004C4258" w:rsidRPr="004C4258" w:rsidRDefault="004C4258" w:rsidP="00BE7B50">
            <w:pPr>
              <w:pStyle w:val="TAC"/>
              <w:rPr>
                <w:sz w:val="20"/>
              </w:rPr>
            </w:pPr>
            <w:r w:rsidRPr="004C4258">
              <w:rPr>
                <w:rStyle w:val="afc"/>
                <w:rFonts w:cs="Arial"/>
                <w:sz w:val="20"/>
              </w:rPr>
              <w:t>5</w:t>
            </w:r>
          </w:p>
        </w:tc>
        <w:tc>
          <w:tcPr>
            <w:tcW w:w="3326" w:type="dxa"/>
            <w:vAlign w:val="center"/>
          </w:tcPr>
          <w:p w14:paraId="7ADE8066" w14:textId="77777777" w:rsidR="004C4258" w:rsidRPr="004C4258" w:rsidRDefault="004C4258" w:rsidP="00BE7B50">
            <w:pPr>
              <w:pStyle w:val="TAC"/>
              <w:rPr>
                <w:sz w:val="20"/>
              </w:rPr>
            </w:pPr>
            <w:r w:rsidRPr="004C4258">
              <w:rPr>
                <w:rStyle w:val="afc"/>
                <w:rFonts w:cs="Arial"/>
                <w:sz w:val="20"/>
              </w:rPr>
              <w:t>1</w:t>
            </w:r>
          </w:p>
        </w:tc>
        <w:tc>
          <w:tcPr>
            <w:tcW w:w="904" w:type="dxa"/>
            <w:vAlign w:val="center"/>
          </w:tcPr>
          <w:p w14:paraId="44F0D159" w14:textId="77777777" w:rsidR="004C4258" w:rsidRPr="004C4258" w:rsidRDefault="004C4258" w:rsidP="00BE7B50">
            <w:pPr>
              <w:pStyle w:val="TAC"/>
              <w:rPr>
                <w:sz w:val="20"/>
              </w:rPr>
            </w:pPr>
            <w:r w:rsidRPr="004C4258">
              <w:rPr>
                <w:rStyle w:val="afc"/>
                <w:rFonts w:cs="Arial"/>
                <w:sz w:val="20"/>
              </w:rPr>
              <w:t>1</w:t>
            </w:r>
          </w:p>
        </w:tc>
        <w:tc>
          <w:tcPr>
            <w:tcW w:w="3426" w:type="dxa"/>
            <w:vAlign w:val="center"/>
          </w:tcPr>
          <w:p w14:paraId="659C2CC1" w14:textId="77777777" w:rsidR="004C4258" w:rsidRPr="004C4258" w:rsidRDefault="004C4258" w:rsidP="00BE7B50">
            <w:pPr>
              <w:pStyle w:val="TAC"/>
              <w:rPr>
                <w:sz w:val="20"/>
              </w:rPr>
            </w:pPr>
            <w:r w:rsidRPr="004C4258">
              <w:rPr>
                <w:rStyle w:val="afc"/>
                <w:rFonts w:cs="Arial"/>
                <w:sz w:val="20"/>
              </w:rPr>
              <w:t>0</w:t>
            </w:r>
          </w:p>
        </w:tc>
      </w:tr>
      <w:tr w:rsidR="004C4258" w:rsidRPr="004C4258" w14:paraId="7B7BA604" w14:textId="77777777" w:rsidTr="00BE7B50">
        <w:trPr>
          <w:cantSplit/>
        </w:trPr>
        <w:tc>
          <w:tcPr>
            <w:tcW w:w="805" w:type="dxa"/>
            <w:tcBorders>
              <w:right w:val="double" w:sz="4" w:space="0" w:color="auto"/>
            </w:tcBorders>
            <w:shd w:val="clear" w:color="auto" w:fill="auto"/>
            <w:vAlign w:val="center"/>
          </w:tcPr>
          <w:p w14:paraId="17FAF9AE" w14:textId="77777777" w:rsidR="004C4258" w:rsidRPr="004C4258" w:rsidRDefault="004C4258" w:rsidP="00BE7B50">
            <w:pPr>
              <w:pStyle w:val="TAC"/>
              <w:rPr>
                <w:sz w:val="20"/>
              </w:rPr>
            </w:pPr>
            <w:r w:rsidRPr="004C4258">
              <w:rPr>
                <w:sz w:val="20"/>
              </w:rPr>
              <w:t>5</w:t>
            </w:r>
          </w:p>
        </w:tc>
        <w:tc>
          <w:tcPr>
            <w:tcW w:w="972" w:type="dxa"/>
            <w:tcBorders>
              <w:left w:val="double" w:sz="4" w:space="0" w:color="auto"/>
            </w:tcBorders>
            <w:vAlign w:val="center"/>
          </w:tcPr>
          <w:p w14:paraId="124957A3" w14:textId="77777777" w:rsidR="004C4258" w:rsidRPr="004C4258" w:rsidRDefault="004C4258" w:rsidP="00BE7B50">
            <w:pPr>
              <w:pStyle w:val="TAC"/>
              <w:rPr>
                <w:sz w:val="20"/>
              </w:rPr>
            </w:pPr>
            <w:r w:rsidRPr="004C4258">
              <w:rPr>
                <w:rStyle w:val="afc"/>
                <w:rFonts w:cs="Arial"/>
                <w:sz w:val="20"/>
              </w:rPr>
              <w:t>5</w:t>
            </w:r>
          </w:p>
        </w:tc>
        <w:tc>
          <w:tcPr>
            <w:tcW w:w="3326" w:type="dxa"/>
            <w:vAlign w:val="center"/>
          </w:tcPr>
          <w:p w14:paraId="22B3D05F" w14:textId="77777777" w:rsidR="004C4258" w:rsidRPr="004C4258" w:rsidRDefault="004C4258" w:rsidP="00BE7B50">
            <w:pPr>
              <w:pStyle w:val="TAC"/>
              <w:rPr>
                <w:sz w:val="20"/>
              </w:rPr>
            </w:pPr>
            <w:r w:rsidRPr="004C4258">
              <w:rPr>
                <w:rStyle w:val="afc"/>
                <w:rFonts w:cs="Arial"/>
                <w:sz w:val="20"/>
              </w:rPr>
              <w:t>2</w:t>
            </w:r>
          </w:p>
        </w:tc>
        <w:tc>
          <w:tcPr>
            <w:tcW w:w="904" w:type="dxa"/>
            <w:vAlign w:val="center"/>
          </w:tcPr>
          <w:p w14:paraId="674DA347" w14:textId="77777777" w:rsidR="004C4258" w:rsidRPr="004C4258" w:rsidRDefault="004C4258" w:rsidP="00BE7B50">
            <w:pPr>
              <w:pStyle w:val="TAC"/>
              <w:rPr>
                <w:sz w:val="20"/>
              </w:rPr>
            </w:pPr>
            <w:r w:rsidRPr="004C4258">
              <w:rPr>
                <w:rStyle w:val="afc"/>
                <w:rFonts w:cs="Arial"/>
                <w:sz w:val="20"/>
              </w:rPr>
              <w:t>1/2</w:t>
            </w:r>
          </w:p>
        </w:tc>
        <w:tc>
          <w:tcPr>
            <w:tcW w:w="3426" w:type="dxa"/>
            <w:vAlign w:val="center"/>
          </w:tcPr>
          <w:p w14:paraId="287DC1AC" w14:textId="77777777" w:rsidR="004C4258" w:rsidRPr="004C4258" w:rsidRDefault="004C4258" w:rsidP="00BE7B50">
            <w:pPr>
              <w:pStyle w:val="TAC"/>
              <w:rPr>
                <w:sz w:val="20"/>
              </w:rPr>
            </w:pPr>
            <w:r w:rsidRPr="004C4258">
              <w:rPr>
                <w:rStyle w:val="afc"/>
                <w:rFonts w:cs="Arial"/>
                <w:sz w:val="20"/>
              </w:rPr>
              <w:t xml:space="preserve">{0, if </w:t>
            </w:r>
            <w:r w:rsidRPr="004C4258">
              <w:rPr>
                <w:noProof/>
                <w:position w:val="-6"/>
                <w:sz w:val="20"/>
                <w:lang w:eastAsia="zh-CN"/>
              </w:rPr>
              <w:drawing>
                <wp:inline distT="0" distB="0" distL="0" distR="0" wp14:anchorId="7658C177" wp14:editId="4602D729">
                  <wp:extent cx="95885" cy="179070"/>
                  <wp:effectExtent l="0" t="0" r="0" b="0"/>
                  <wp:docPr id="11" name="Picture 688374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8" name="Picture 6883743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even}</w:t>
            </w:r>
            <w:r w:rsidRPr="004C4258">
              <w:rPr>
                <w:rStyle w:val="afc"/>
                <w:rFonts w:cs="Arial"/>
                <w:sz w:val="20"/>
              </w:rPr>
              <w:t>, {7</w:t>
            </w:r>
            <w:r w:rsidRPr="004C4258">
              <w:rPr>
                <w:sz w:val="20"/>
              </w:rPr>
              <w:t xml:space="preserve">, if </w:t>
            </w:r>
            <w:r w:rsidRPr="004C4258">
              <w:rPr>
                <w:noProof/>
                <w:position w:val="-6"/>
                <w:sz w:val="20"/>
                <w:lang w:eastAsia="zh-CN"/>
              </w:rPr>
              <w:drawing>
                <wp:inline distT="0" distB="0" distL="0" distR="0" wp14:anchorId="76050D25" wp14:editId="3AD628B2">
                  <wp:extent cx="95885" cy="179070"/>
                  <wp:effectExtent l="0" t="0" r="0" b="0"/>
                  <wp:docPr id="12" name="Picture 688374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9" name="Picture 6883743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odd</w:t>
            </w:r>
            <w:r w:rsidRPr="004C4258">
              <w:rPr>
                <w:rStyle w:val="afc"/>
                <w:rFonts w:cs="Arial"/>
                <w:sz w:val="20"/>
              </w:rPr>
              <w:t>}</w:t>
            </w:r>
          </w:p>
        </w:tc>
      </w:tr>
      <w:tr w:rsidR="004C4258" w:rsidRPr="004C4258" w14:paraId="45465CAF" w14:textId="77777777" w:rsidTr="00BE7B50">
        <w:trPr>
          <w:cantSplit/>
        </w:trPr>
        <w:tc>
          <w:tcPr>
            <w:tcW w:w="805" w:type="dxa"/>
            <w:tcBorders>
              <w:right w:val="double" w:sz="4" w:space="0" w:color="auto"/>
            </w:tcBorders>
            <w:shd w:val="clear" w:color="auto" w:fill="auto"/>
            <w:vAlign w:val="center"/>
          </w:tcPr>
          <w:p w14:paraId="519CF30B" w14:textId="77777777" w:rsidR="004C4258" w:rsidRPr="004C4258" w:rsidRDefault="004C4258" w:rsidP="00BE7B50">
            <w:pPr>
              <w:pStyle w:val="TAC"/>
              <w:rPr>
                <w:sz w:val="20"/>
              </w:rPr>
            </w:pPr>
            <w:r w:rsidRPr="004C4258">
              <w:rPr>
                <w:sz w:val="20"/>
              </w:rPr>
              <w:t>6</w:t>
            </w:r>
          </w:p>
        </w:tc>
        <w:tc>
          <w:tcPr>
            <w:tcW w:w="972" w:type="dxa"/>
            <w:tcBorders>
              <w:left w:val="double" w:sz="4" w:space="0" w:color="auto"/>
            </w:tcBorders>
            <w:vAlign w:val="center"/>
          </w:tcPr>
          <w:p w14:paraId="0D24D620" w14:textId="77777777" w:rsidR="004C4258" w:rsidRPr="004C4258" w:rsidRDefault="004C4258" w:rsidP="00BE7B50">
            <w:pPr>
              <w:pStyle w:val="TAC"/>
              <w:rPr>
                <w:sz w:val="20"/>
              </w:rPr>
            </w:pPr>
            <w:r w:rsidRPr="004C4258">
              <w:rPr>
                <w:rStyle w:val="afc"/>
                <w:rFonts w:cs="Arial"/>
                <w:sz w:val="20"/>
              </w:rPr>
              <w:t>0</w:t>
            </w:r>
          </w:p>
        </w:tc>
        <w:tc>
          <w:tcPr>
            <w:tcW w:w="3326" w:type="dxa"/>
            <w:vAlign w:val="center"/>
          </w:tcPr>
          <w:p w14:paraId="59373708" w14:textId="77777777" w:rsidR="004C4258" w:rsidRPr="004C4258" w:rsidRDefault="004C4258" w:rsidP="00BE7B50">
            <w:pPr>
              <w:pStyle w:val="TAC"/>
              <w:rPr>
                <w:sz w:val="20"/>
              </w:rPr>
            </w:pPr>
            <w:r w:rsidRPr="004C4258">
              <w:rPr>
                <w:rStyle w:val="afc"/>
                <w:rFonts w:cs="Arial"/>
                <w:sz w:val="20"/>
              </w:rPr>
              <w:t>2</w:t>
            </w:r>
          </w:p>
        </w:tc>
        <w:tc>
          <w:tcPr>
            <w:tcW w:w="904" w:type="dxa"/>
            <w:vAlign w:val="center"/>
          </w:tcPr>
          <w:p w14:paraId="36470A98" w14:textId="77777777" w:rsidR="004C4258" w:rsidRPr="004C4258" w:rsidRDefault="004C4258" w:rsidP="00BE7B50">
            <w:pPr>
              <w:pStyle w:val="TAC"/>
              <w:rPr>
                <w:sz w:val="20"/>
              </w:rPr>
            </w:pPr>
            <w:r w:rsidRPr="004C4258">
              <w:rPr>
                <w:rStyle w:val="afc"/>
                <w:rFonts w:cs="Arial"/>
                <w:sz w:val="20"/>
              </w:rPr>
              <w:t>1/2</w:t>
            </w:r>
          </w:p>
        </w:tc>
        <w:tc>
          <w:tcPr>
            <w:tcW w:w="3426" w:type="dxa"/>
            <w:vAlign w:val="center"/>
          </w:tcPr>
          <w:p w14:paraId="5E6E3725" w14:textId="77777777" w:rsidR="004C4258" w:rsidRPr="004C4258" w:rsidRDefault="004C4258" w:rsidP="00BE7B50">
            <w:pPr>
              <w:pStyle w:val="TAC"/>
              <w:rPr>
                <w:sz w:val="20"/>
              </w:rPr>
            </w:pPr>
            <w:r w:rsidRPr="004C4258">
              <w:rPr>
                <w:rStyle w:val="afc"/>
                <w:rFonts w:cs="Arial"/>
                <w:sz w:val="20"/>
              </w:rPr>
              <w:t xml:space="preserve"> {0, if </w:t>
            </w:r>
            <w:r w:rsidRPr="004C4258">
              <w:rPr>
                <w:noProof/>
                <w:position w:val="-6"/>
                <w:sz w:val="20"/>
                <w:lang w:eastAsia="zh-CN"/>
              </w:rPr>
              <w:drawing>
                <wp:inline distT="0" distB="0" distL="0" distR="0" wp14:anchorId="44E41000" wp14:editId="7C46B9F2">
                  <wp:extent cx="95885" cy="179070"/>
                  <wp:effectExtent l="0" t="0" r="0" b="0"/>
                  <wp:docPr id="13" name="Picture 68837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0" name="Picture 6883743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even}</w:t>
            </w:r>
            <w:r w:rsidRPr="004C4258">
              <w:rPr>
                <w:rStyle w:val="afc"/>
                <w:rFonts w:cs="Arial"/>
                <w:sz w:val="20"/>
              </w:rPr>
              <w:t>, {</w:t>
            </w:r>
            <m:oMath>
              <m:sSubSup>
                <m:sSubSupPr>
                  <m:ctrlPr>
                    <w:rPr>
                      <w:rStyle w:val="afc"/>
                      <w:rFonts w:ascii="Cambria Math" w:hAnsi="Cambria Math" w:cs="Arial"/>
                      <w:i/>
                      <w:strike/>
                      <w:color w:val="C00000"/>
                      <w:sz w:val="20"/>
                    </w:rPr>
                  </m:ctrlPr>
                </m:sSubSupPr>
                <m:e>
                  <m:r>
                    <w:rPr>
                      <w:rStyle w:val="afc"/>
                      <w:rFonts w:ascii="Cambria Math" w:hAnsi="Cambria Math" w:cs="Arial"/>
                      <w:strike/>
                      <w:color w:val="C00000"/>
                      <w:sz w:val="20"/>
                    </w:rPr>
                    <m:t>N</m:t>
                  </m:r>
                </m:e>
                <m:sub>
                  <m:r>
                    <w:rPr>
                      <w:rStyle w:val="afc"/>
                      <w:rFonts w:ascii="Cambria Math" w:hAnsi="Cambria Math" w:cs="Arial"/>
                      <w:strike/>
                      <w:color w:val="C00000"/>
                      <w:sz w:val="20"/>
                    </w:rPr>
                    <m:t>symb</m:t>
                  </m:r>
                </m:sub>
                <m:sup>
                  <m:r>
                    <w:rPr>
                      <w:rStyle w:val="afc"/>
                      <w:rFonts w:ascii="Cambria Math" w:hAnsi="Cambria Math" w:cs="Arial"/>
                      <w:strike/>
                      <w:color w:val="C00000"/>
                      <w:sz w:val="20"/>
                    </w:rPr>
                    <m:t>CORESET</m:t>
                  </m:r>
                </m:sup>
              </m:sSubSup>
            </m:oMath>
            <w:r w:rsidRPr="004C4258">
              <w:rPr>
                <w:rStyle w:val="afc"/>
                <w:rFonts w:cs="Arial"/>
                <w:color w:val="C00000"/>
                <w:sz w:val="20"/>
                <w:u w:val="single"/>
              </w:rPr>
              <w:t>Y</w:t>
            </w:r>
            <w:r w:rsidRPr="004C4258">
              <w:rPr>
                <w:sz w:val="20"/>
              </w:rPr>
              <w:t xml:space="preserve">, if </w:t>
            </w:r>
            <w:r w:rsidRPr="004C4258">
              <w:rPr>
                <w:noProof/>
                <w:position w:val="-6"/>
                <w:sz w:val="20"/>
                <w:lang w:eastAsia="zh-CN"/>
              </w:rPr>
              <w:drawing>
                <wp:inline distT="0" distB="0" distL="0" distR="0" wp14:anchorId="405872F9" wp14:editId="1C3F9041">
                  <wp:extent cx="95885" cy="179070"/>
                  <wp:effectExtent l="0" t="0" r="0" b="0"/>
                  <wp:docPr id="14" name="Picture 6883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1" name="Picture 6883743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odd</w:t>
            </w:r>
            <w:r w:rsidRPr="004C4258">
              <w:rPr>
                <w:rStyle w:val="afc"/>
                <w:rFonts w:cs="Arial"/>
                <w:sz w:val="20"/>
              </w:rPr>
              <w:t>}</w:t>
            </w:r>
          </w:p>
        </w:tc>
      </w:tr>
      <w:tr w:rsidR="004C4258" w:rsidRPr="004C4258" w14:paraId="6F70E7DC" w14:textId="77777777" w:rsidTr="00BE7B50">
        <w:trPr>
          <w:cantSplit/>
        </w:trPr>
        <w:tc>
          <w:tcPr>
            <w:tcW w:w="805" w:type="dxa"/>
            <w:tcBorders>
              <w:right w:val="double" w:sz="4" w:space="0" w:color="auto"/>
            </w:tcBorders>
            <w:shd w:val="clear" w:color="auto" w:fill="auto"/>
            <w:vAlign w:val="center"/>
          </w:tcPr>
          <w:p w14:paraId="375E8209" w14:textId="77777777" w:rsidR="004C4258" w:rsidRPr="004C4258" w:rsidRDefault="004C4258" w:rsidP="00BE7B50">
            <w:pPr>
              <w:pStyle w:val="TAC"/>
              <w:rPr>
                <w:sz w:val="20"/>
              </w:rPr>
            </w:pPr>
            <w:r w:rsidRPr="004C4258">
              <w:rPr>
                <w:sz w:val="20"/>
              </w:rPr>
              <w:t>7</w:t>
            </w:r>
          </w:p>
        </w:tc>
        <w:tc>
          <w:tcPr>
            <w:tcW w:w="972" w:type="dxa"/>
            <w:tcBorders>
              <w:left w:val="double" w:sz="4" w:space="0" w:color="auto"/>
            </w:tcBorders>
            <w:vAlign w:val="center"/>
          </w:tcPr>
          <w:p w14:paraId="3FAF72A7" w14:textId="77777777" w:rsidR="004C4258" w:rsidRPr="004C4258" w:rsidRDefault="004C4258" w:rsidP="00BE7B50">
            <w:pPr>
              <w:pStyle w:val="TAC"/>
              <w:rPr>
                <w:sz w:val="20"/>
              </w:rPr>
            </w:pPr>
            <w:r w:rsidRPr="004C4258">
              <w:rPr>
                <w:rStyle w:val="afc"/>
                <w:rFonts w:cs="Arial"/>
                <w:strike/>
                <w:color w:val="C00000"/>
                <w:sz w:val="20"/>
              </w:rPr>
              <w:t>2.5</w:t>
            </w:r>
            <w:r w:rsidRPr="004C4258">
              <w:rPr>
                <w:rStyle w:val="afc"/>
                <w:rFonts w:cs="Arial"/>
                <w:color w:val="C00000"/>
                <w:sz w:val="20"/>
              </w:rPr>
              <w:t xml:space="preserve"> </w:t>
            </w:r>
            <w:r w:rsidRPr="004C4258">
              <w:rPr>
                <w:rStyle w:val="afc"/>
                <w:rFonts w:cs="Arial"/>
                <w:color w:val="C00000"/>
                <w:sz w:val="20"/>
                <w:u w:val="single"/>
              </w:rPr>
              <w:t>X</w:t>
            </w:r>
          </w:p>
        </w:tc>
        <w:tc>
          <w:tcPr>
            <w:tcW w:w="3326" w:type="dxa"/>
            <w:vAlign w:val="center"/>
          </w:tcPr>
          <w:p w14:paraId="48CE5346" w14:textId="77777777" w:rsidR="004C4258" w:rsidRPr="004C4258" w:rsidRDefault="004C4258" w:rsidP="00BE7B50">
            <w:pPr>
              <w:pStyle w:val="TAC"/>
              <w:rPr>
                <w:sz w:val="20"/>
              </w:rPr>
            </w:pPr>
            <w:r w:rsidRPr="004C4258">
              <w:rPr>
                <w:rStyle w:val="afc"/>
                <w:rFonts w:cs="Arial"/>
                <w:sz w:val="20"/>
              </w:rPr>
              <w:t>2</w:t>
            </w:r>
          </w:p>
        </w:tc>
        <w:tc>
          <w:tcPr>
            <w:tcW w:w="904" w:type="dxa"/>
            <w:vAlign w:val="center"/>
          </w:tcPr>
          <w:p w14:paraId="2E5D7FC5" w14:textId="77777777" w:rsidR="004C4258" w:rsidRPr="004C4258" w:rsidRDefault="004C4258" w:rsidP="00BE7B50">
            <w:pPr>
              <w:pStyle w:val="TAC"/>
              <w:rPr>
                <w:sz w:val="20"/>
              </w:rPr>
            </w:pPr>
            <w:r w:rsidRPr="004C4258">
              <w:rPr>
                <w:rStyle w:val="afc"/>
                <w:rFonts w:cs="Arial"/>
                <w:sz w:val="20"/>
              </w:rPr>
              <w:t>1/2</w:t>
            </w:r>
          </w:p>
        </w:tc>
        <w:tc>
          <w:tcPr>
            <w:tcW w:w="3426" w:type="dxa"/>
            <w:vAlign w:val="center"/>
          </w:tcPr>
          <w:p w14:paraId="53FB6C27" w14:textId="77777777" w:rsidR="004C4258" w:rsidRPr="004C4258" w:rsidRDefault="004C4258" w:rsidP="00BE7B50">
            <w:pPr>
              <w:pStyle w:val="TAC"/>
              <w:rPr>
                <w:sz w:val="20"/>
              </w:rPr>
            </w:pPr>
            <w:r w:rsidRPr="004C4258">
              <w:rPr>
                <w:rStyle w:val="afc"/>
                <w:rFonts w:cs="Arial"/>
                <w:sz w:val="20"/>
              </w:rPr>
              <w:t xml:space="preserve"> {0, if </w:t>
            </w:r>
            <w:r w:rsidRPr="004C4258">
              <w:rPr>
                <w:noProof/>
                <w:position w:val="-6"/>
                <w:sz w:val="20"/>
                <w:lang w:eastAsia="zh-CN"/>
              </w:rPr>
              <w:drawing>
                <wp:inline distT="0" distB="0" distL="0" distR="0" wp14:anchorId="4D8DC044" wp14:editId="5215C273">
                  <wp:extent cx="95885" cy="179070"/>
                  <wp:effectExtent l="0" t="0" r="0" b="0"/>
                  <wp:docPr id="15" name="Picture 68837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2" name="Picture 6883743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even}</w:t>
            </w:r>
            <w:r w:rsidRPr="004C4258">
              <w:rPr>
                <w:rStyle w:val="afc"/>
                <w:rFonts w:cs="Arial"/>
                <w:sz w:val="20"/>
              </w:rPr>
              <w:t>, {</w:t>
            </w:r>
            <m:oMath>
              <m:sSubSup>
                <m:sSubSupPr>
                  <m:ctrlPr>
                    <w:rPr>
                      <w:rStyle w:val="afc"/>
                      <w:rFonts w:ascii="Cambria Math" w:hAnsi="Cambria Math" w:cs="Arial"/>
                      <w:i/>
                      <w:strike/>
                      <w:color w:val="C00000"/>
                      <w:sz w:val="20"/>
                    </w:rPr>
                  </m:ctrlPr>
                </m:sSubSupPr>
                <m:e>
                  <m:r>
                    <w:rPr>
                      <w:rStyle w:val="afc"/>
                      <w:rFonts w:ascii="Cambria Math" w:hAnsi="Cambria Math" w:cs="Arial"/>
                      <w:strike/>
                      <w:color w:val="C00000"/>
                      <w:sz w:val="20"/>
                    </w:rPr>
                    <m:t>N</m:t>
                  </m:r>
                </m:e>
                <m:sub>
                  <m:r>
                    <w:rPr>
                      <w:rStyle w:val="afc"/>
                      <w:rFonts w:ascii="Cambria Math" w:hAnsi="Cambria Math" w:cs="Arial"/>
                      <w:strike/>
                      <w:color w:val="C00000"/>
                      <w:sz w:val="20"/>
                    </w:rPr>
                    <m:t>symb</m:t>
                  </m:r>
                </m:sub>
                <m:sup>
                  <m:r>
                    <w:rPr>
                      <w:rStyle w:val="afc"/>
                      <w:rFonts w:ascii="Cambria Math" w:hAnsi="Cambria Math" w:cs="Arial"/>
                      <w:strike/>
                      <w:color w:val="C00000"/>
                      <w:sz w:val="20"/>
                    </w:rPr>
                    <m:t>CORESET</m:t>
                  </m:r>
                </m:sup>
              </m:sSubSup>
            </m:oMath>
            <w:r w:rsidRPr="004C4258">
              <w:rPr>
                <w:rStyle w:val="afc"/>
                <w:rFonts w:cs="Arial"/>
                <w:color w:val="C00000"/>
                <w:sz w:val="20"/>
                <w:u w:val="single"/>
              </w:rPr>
              <w:t>Y</w:t>
            </w:r>
            <w:r w:rsidRPr="004C4258">
              <w:rPr>
                <w:sz w:val="20"/>
              </w:rPr>
              <w:t xml:space="preserve">, if </w:t>
            </w:r>
            <w:r w:rsidRPr="004C4258">
              <w:rPr>
                <w:noProof/>
                <w:position w:val="-6"/>
                <w:sz w:val="20"/>
                <w:lang w:eastAsia="zh-CN"/>
              </w:rPr>
              <w:drawing>
                <wp:inline distT="0" distB="0" distL="0" distR="0" wp14:anchorId="27D19623" wp14:editId="2E7986D2">
                  <wp:extent cx="95885" cy="179070"/>
                  <wp:effectExtent l="0" t="0" r="0" b="0"/>
                  <wp:docPr id="16" name="Picture 68837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3" name="Picture 6883743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odd</w:t>
            </w:r>
            <w:r w:rsidRPr="004C4258">
              <w:rPr>
                <w:rStyle w:val="afc"/>
                <w:rFonts w:cs="Arial"/>
                <w:sz w:val="20"/>
              </w:rPr>
              <w:t>}</w:t>
            </w:r>
          </w:p>
        </w:tc>
      </w:tr>
      <w:tr w:rsidR="004C4258" w:rsidRPr="004C4258" w14:paraId="23CB20D1" w14:textId="77777777" w:rsidTr="00BE7B50">
        <w:trPr>
          <w:cantSplit/>
        </w:trPr>
        <w:tc>
          <w:tcPr>
            <w:tcW w:w="805" w:type="dxa"/>
            <w:tcBorders>
              <w:right w:val="double" w:sz="4" w:space="0" w:color="auto"/>
            </w:tcBorders>
            <w:shd w:val="clear" w:color="auto" w:fill="auto"/>
            <w:vAlign w:val="center"/>
          </w:tcPr>
          <w:p w14:paraId="597BDF00" w14:textId="77777777" w:rsidR="004C4258" w:rsidRPr="004C4258" w:rsidRDefault="004C4258" w:rsidP="00BE7B50">
            <w:pPr>
              <w:pStyle w:val="TAC"/>
              <w:rPr>
                <w:sz w:val="20"/>
              </w:rPr>
            </w:pPr>
            <w:r w:rsidRPr="004C4258">
              <w:rPr>
                <w:sz w:val="20"/>
              </w:rPr>
              <w:t>8</w:t>
            </w:r>
          </w:p>
        </w:tc>
        <w:tc>
          <w:tcPr>
            <w:tcW w:w="972" w:type="dxa"/>
            <w:tcBorders>
              <w:left w:val="double" w:sz="4" w:space="0" w:color="auto"/>
            </w:tcBorders>
            <w:vAlign w:val="center"/>
          </w:tcPr>
          <w:p w14:paraId="0026FB6A" w14:textId="77777777" w:rsidR="004C4258" w:rsidRPr="004C4258" w:rsidRDefault="004C4258" w:rsidP="00BE7B50">
            <w:pPr>
              <w:pStyle w:val="TAC"/>
              <w:rPr>
                <w:sz w:val="20"/>
              </w:rPr>
            </w:pPr>
            <w:r w:rsidRPr="004C4258">
              <w:rPr>
                <w:rStyle w:val="afc"/>
                <w:rFonts w:cs="Arial"/>
                <w:sz w:val="20"/>
              </w:rPr>
              <w:t>5</w:t>
            </w:r>
          </w:p>
        </w:tc>
        <w:tc>
          <w:tcPr>
            <w:tcW w:w="3326" w:type="dxa"/>
            <w:vAlign w:val="center"/>
          </w:tcPr>
          <w:p w14:paraId="7287C102" w14:textId="77777777" w:rsidR="004C4258" w:rsidRPr="004C4258" w:rsidRDefault="004C4258" w:rsidP="00BE7B50">
            <w:pPr>
              <w:pStyle w:val="TAC"/>
              <w:rPr>
                <w:sz w:val="20"/>
              </w:rPr>
            </w:pPr>
            <w:r w:rsidRPr="004C4258">
              <w:rPr>
                <w:rStyle w:val="afc"/>
                <w:rFonts w:cs="Arial"/>
                <w:sz w:val="20"/>
              </w:rPr>
              <w:t>2</w:t>
            </w:r>
          </w:p>
        </w:tc>
        <w:tc>
          <w:tcPr>
            <w:tcW w:w="904" w:type="dxa"/>
            <w:vAlign w:val="center"/>
          </w:tcPr>
          <w:p w14:paraId="5D047013" w14:textId="77777777" w:rsidR="004C4258" w:rsidRPr="004C4258" w:rsidRDefault="004C4258" w:rsidP="00BE7B50">
            <w:pPr>
              <w:pStyle w:val="TAC"/>
              <w:rPr>
                <w:sz w:val="20"/>
              </w:rPr>
            </w:pPr>
            <w:r w:rsidRPr="004C4258">
              <w:rPr>
                <w:rStyle w:val="afc"/>
                <w:rFonts w:cs="Arial"/>
                <w:sz w:val="20"/>
              </w:rPr>
              <w:t>1/2</w:t>
            </w:r>
          </w:p>
        </w:tc>
        <w:tc>
          <w:tcPr>
            <w:tcW w:w="3426" w:type="dxa"/>
            <w:vAlign w:val="center"/>
          </w:tcPr>
          <w:p w14:paraId="0E4C64FE" w14:textId="77777777" w:rsidR="004C4258" w:rsidRPr="004C4258" w:rsidRDefault="004C4258" w:rsidP="00BE7B50">
            <w:pPr>
              <w:pStyle w:val="TAC"/>
              <w:rPr>
                <w:sz w:val="20"/>
              </w:rPr>
            </w:pPr>
            <w:r w:rsidRPr="004C4258">
              <w:rPr>
                <w:rStyle w:val="afc"/>
                <w:rFonts w:cs="Arial"/>
                <w:sz w:val="20"/>
              </w:rPr>
              <w:t xml:space="preserve"> {0, if </w:t>
            </w:r>
            <w:r w:rsidRPr="004C4258">
              <w:rPr>
                <w:noProof/>
                <w:position w:val="-6"/>
                <w:sz w:val="20"/>
                <w:lang w:eastAsia="zh-CN"/>
              </w:rPr>
              <w:drawing>
                <wp:inline distT="0" distB="0" distL="0" distR="0" wp14:anchorId="0735F26C" wp14:editId="3BA1BB54">
                  <wp:extent cx="95885" cy="179070"/>
                  <wp:effectExtent l="0" t="0" r="0" b="0"/>
                  <wp:docPr id="17" name="Picture 68837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4" name="Picture 6883743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even}</w:t>
            </w:r>
            <w:r w:rsidRPr="004C4258">
              <w:rPr>
                <w:rStyle w:val="afc"/>
                <w:rFonts w:cs="Arial"/>
                <w:sz w:val="20"/>
              </w:rPr>
              <w:t>, {</w:t>
            </w:r>
            <m:oMath>
              <m:sSubSup>
                <m:sSubSupPr>
                  <m:ctrlPr>
                    <w:rPr>
                      <w:rStyle w:val="afc"/>
                      <w:rFonts w:ascii="Cambria Math" w:hAnsi="Cambria Math" w:cs="Arial"/>
                      <w:i/>
                      <w:strike/>
                      <w:color w:val="C00000"/>
                      <w:sz w:val="20"/>
                    </w:rPr>
                  </m:ctrlPr>
                </m:sSubSupPr>
                <m:e>
                  <m:r>
                    <w:rPr>
                      <w:rStyle w:val="afc"/>
                      <w:rFonts w:ascii="Cambria Math" w:hAnsi="Cambria Math" w:cs="Arial"/>
                      <w:strike/>
                      <w:color w:val="C00000"/>
                      <w:sz w:val="20"/>
                    </w:rPr>
                    <m:t>N</m:t>
                  </m:r>
                </m:e>
                <m:sub>
                  <m:r>
                    <w:rPr>
                      <w:rStyle w:val="afc"/>
                      <w:rFonts w:ascii="Cambria Math" w:hAnsi="Cambria Math" w:cs="Arial"/>
                      <w:strike/>
                      <w:color w:val="C00000"/>
                      <w:sz w:val="20"/>
                    </w:rPr>
                    <m:t>symb</m:t>
                  </m:r>
                </m:sub>
                <m:sup>
                  <m:r>
                    <w:rPr>
                      <w:rStyle w:val="afc"/>
                      <w:rFonts w:ascii="Cambria Math" w:hAnsi="Cambria Math" w:cs="Arial"/>
                      <w:strike/>
                      <w:color w:val="C00000"/>
                      <w:sz w:val="20"/>
                    </w:rPr>
                    <m:t>CORESET</m:t>
                  </m:r>
                </m:sup>
              </m:sSubSup>
            </m:oMath>
            <w:r w:rsidRPr="004C4258">
              <w:rPr>
                <w:rStyle w:val="afc"/>
                <w:rFonts w:cs="Arial"/>
                <w:color w:val="C00000"/>
                <w:sz w:val="20"/>
                <w:u w:val="single"/>
              </w:rPr>
              <w:t>Y</w:t>
            </w:r>
            <w:r w:rsidRPr="004C4258">
              <w:rPr>
                <w:sz w:val="20"/>
              </w:rPr>
              <w:t xml:space="preserve">, if </w:t>
            </w:r>
            <w:r w:rsidRPr="004C4258">
              <w:rPr>
                <w:noProof/>
                <w:position w:val="-6"/>
                <w:sz w:val="20"/>
                <w:lang w:eastAsia="zh-CN"/>
              </w:rPr>
              <w:drawing>
                <wp:inline distT="0" distB="0" distL="0" distR="0" wp14:anchorId="469C51CB" wp14:editId="75FAAF23">
                  <wp:extent cx="95885" cy="179070"/>
                  <wp:effectExtent l="0" t="0" r="0" b="0"/>
                  <wp:docPr id="18" name="Picture 68837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5" name="Picture 6883743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odd</w:t>
            </w:r>
            <w:r w:rsidRPr="004C4258">
              <w:rPr>
                <w:rStyle w:val="afc"/>
                <w:rFonts w:cs="Arial"/>
                <w:sz w:val="20"/>
              </w:rPr>
              <w:t>}</w:t>
            </w:r>
          </w:p>
        </w:tc>
      </w:tr>
      <w:tr w:rsidR="004C4258" w:rsidRPr="004C4258" w14:paraId="1FC99694" w14:textId="77777777" w:rsidTr="00BE7B50">
        <w:trPr>
          <w:cantSplit/>
        </w:trPr>
        <w:tc>
          <w:tcPr>
            <w:tcW w:w="805" w:type="dxa"/>
            <w:tcBorders>
              <w:right w:val="double" w:sz="4" w:space="0" w:color="auto"/>
            </w:tcBorders>
            <w:shd w:val="clear" w:color="auto" w:fill="auto"/>
            <w:vAlign w:val="center"/>
          </w:tcPr>
          <w:p w14:paraId="42B6C2C6" w14:textId="77777777" w:rsidR="004C4258" w:rsidRPr="004C4258" w:rsidRDefault="004C4258" w:rsidP="00BE7B50">
            <w:pPr>
              <w:pStyle w:val="TAC"/>
              <w:rPr>
                <w:sz w:val="20"/>
              </w:rPr>
            </w:pPr>
            <w:r w:rsidRPr="004C4258">
              <w:rPr>
                <w:sz w:val="20"/>
              </w:rPr>
              <w:t>9</w:t>
            </w:r>
          </w:p>
        </w:tc>
        <w:tc>
          <w:tcPr>
            <w:tcW w:w="972" w:type="dxa"/>
            <w:tcBorders>
              <w:left w:val="double" w:sz="4" w:space="0" w:color="auto"/>
            </w:tcBorders>
            <w:vAlign w:val="center"/>
          </w:tcPr>
          <w:p w14:paraId="785AFF64" w14:textId="77777777" w:rsidR="004C4258" w:rsidRPr="004C4258" w:rsidRDefault="004C4258" w:rsidP="00BE7B50">
            <w:pPr>
              <w:pStyle w:val="TAC"/>
              <w:rPr>
                <w:sz w:val="20"/>
              </w:rPr>
            </w:pPr>
            <w:r w:rsidRPr="004C4258">
              <w:rPr>
                <w:rStyle w:val="afc"/>
                <w:rFonts w:cs="Arial"/>
                <w:strike/>
                <w:color w:val="C00000"/>
                <w:sz w:val="20"/>
              </w:rPr>
              <w:t>7.5</w:t>
            </w:r>
            <w:r w:rsidRPr="004C4258">
              <w:rPr>
                <w:rStyle w:val="afc"/>
                <w:rFonts w:cs="Arial"/>
                <w:color w:val="C00000"/>
                <w:sz w:val="20"/>
              </w:rPr>
              <w:t xml:space="preserve"> </w:t>
            </w:r>
            <w:r w:rsidRPr="004C4258">
              <w:rPr>
                <w:rStyle w:val="afc"/>
                <w:rFonts w:cs="Arial"/>
                <w:color w:val="C00000"/>
                <w:sz w:val="20"/>
                <w:u w:val="single"/>
              </w:rPr>
              <w:t>5 + X</w:t>
            </w:r>
          </w:p>
        </w:tc>
        <w:tc>
          <w:tcPr>
            <w:tcW w:w="3326" w:type="dxa"/>
            <w:vAlign w:val="center"/>
          </w:tcPr>
          <w:p w14:paraId="56049AE2" w14:textId="77777777" w:rsidR="004C4258" w:rsidRPr="004C4258" w:rsidRDefault="004C4258" w:rsidP="00BE7B50">
            <w:pPr>
              <w:pStyle w:val="TAC"/>
              <w:rPr>
                <w:sz w:val="20"/>
              </w:rPr>
            </w:pPr>
            <w:r w:rsidRPr="004C4258">
              <w:rPr>
                <w:rStyle w:val="afc"/>
                <w:rFonts w:cs="Arial"/>
                <w:sz w:val="20"/>
              </w:rPr>
              <w:t>1</w:t>
            </w:r>
          </w:p>
        </w:tc>
        <w:tc>
          <w:tcPr>
            <w:tcW w:w="904" w:type="dxa"/>
            <w:vAlign w:val="center"/>
          </w:tcPr>
          <w:p w14:paraId="09B6BE2D" w14:textId="77777777" w:rsidR="004C4258" w:rsidRPr="004C4258" w:rsidRDefault="004C4258" w:rsidP="00BE7B50">
            <w:pPr>
              <w:pStyle w:val="TAC"/>
              <w:rPr>
                <w:sz w:val="20"/>
              </w:rPr>
            </w:pPr>
            <w:r w:rsidRPr="004C4258">
              <w:rPr>
                <w:rStyle w:val="afc"/>
                <w:rFonts w:cs="Arial"/>
                <w:sz w:val="20"/>
              </w:rPr>
              <w:t>1</w:t>
            </w:r>
          </w:p>
        </w:tc>
        <w:tc>
          <w:tcPr>
            <w:tcW w:w="3426" w:type="dxa"/>
            <w:vAlign w:val="center"/>
          </w:tcPr>
          <w:p w14:paraId="42AA714E" w14:textId="77777777" w:rsidR="004C4258" w:rsidRPr="004C4258" w:rsidRDefault="004C4258" w:rsidP="00BE7B50">
            <w:pPr>
              <w:pStyle w:val="TAC"/>
              <w:rPr>
                <w:sz w:val="20"/>
              </w:rPr>
            </w:pPr>
            <w:r w:rsidRPr="004C4258">
              <w:rPr>
                <w:rStyle w:val="afc"/>
                <w:rFonts w:cs="Arial"/>
                <w:sz w:val="20"/>
              </w:rPr>
              <w:t xml:space="preserve"> 0</w:t>
            </w:r>
          </w:p>
        </w:tc>
      </w:tr>
      <w:tr w:rsidR="004C4258" w:rsidRPr="004C4258" w14:paraId="1F125A68" w14:textId="77777777" w:rsidTr="00BE7B50">
        <w:trPr>
          <w:cantSplit/>
        </w:trPr>
        <w:tc>
          <w:tcPr>
            <w:tcW w:w="805" w:type="dxa"/>
            <w:tcBorders>
              <w:right w:val="double" w:sz="4" w:space="0" w:color="auto"/>
            </w:tcBorders>
            <w:shd w:val="clear" w:color="auto" w:fill="auto"/>
            <w:vAlign w:val="center"/>
          </w:tcPr>
          <w:p w14:paraId="13A26C0F" w14:textId="77777777" w:rsidR="004C4258" w:rsidRPr="004C4258" w:rsidRDefault="004C4258" w:rsidP="00BE7B50">
            <w:pPr>
              <w:pStyle w:val="TAC"/>
              <w:rPr>
                <w:sz w:val="20"/>
              </w:rPr>
            </w:pPr>
            <w:r w:rsidRPr="004C4258">
              <w:rPr>
                <w:sz w:val="20"/>
              </w:rPr>
              <w:t>10</w:t>
            </w:r>
          </w:p>
        </w:tc>
        <w:tc>
          <w:tcPr>
            <w:tcW w:w="972" w:type="dxa"/>
            <w:tcBorders>
              <w:left w:val="double" w:sz="4" w:space="0" w:color="auto"/>
            </w:tcBorders>
            <w:vAlign w:val="center"/>
          </w:tcPr>
          <w:p w14:paraId="59182914" w14:textId="77777777" w:rsidR="004C4258" w:rsidRPr="004C4258" w:rsidRDefault="004C4258" w:rsidP="00BE7B50">
            <w:pPr>
              <w:pStyle w:val="TAC"/>
              <w:rPr>
                <w:sz w:val="20"/>
              </w:rPr>
            </w:pPr>
            <w:r w:rsidRPr="004C4258">
              <w:rPr>
                <w:rStyle w:val="afc"/>
                <w:rFonts w:cs="Arial"/>
                <w:strike/>
                <w:color w:val="C00000"/>
                <w:sz w:val="20"/>
              </w:rPr>
              <w:t>7.5</w:t>
            </w:r>
            <w:r w:rsidRPr="004C4258">
              <w:rPr>
                <w:rStyle w:val="afc"/>
                <w:rFonts w:cs="Arial"/>
                <w:color w:val="C00000"/>
                <w:sz w:val="20"/>
              </w:rPr>
              <w:t xml:space="preserve"> </w:t>
            </w:r>
            <w:r w:rsidRPr="004C4258">
              <w:rPr>
                <w:rStyle w:val="afc"/>
                <w:rFonts w:cs="Arial"/>
                <w:color w:val="C00000"/>
                <w:sz w:val="20"/>
                <w:u w:val="single"/>
              </w:rPr>
              <w:t>5 + X</w:t>
            </w:r>
          </w:p>
        </w:tc>
        <w:tc>
          <w:tcPr>
            <w:tcW w:w="3326" w:type="dxa"/>
            <w:vAlign w:val="center"/>
          </w:tcPr>
          <w:p w14:paraId="0EECD5DC" w14:textId="77777777" w:rsidR="004C4258" w:rsidRPr="004C4258" w:rsidRDefault="004C4258" w:rsidP="00BE7B50">
            <w:pPr>
              <w:pStyle w:val="TAC"/>
              <w:rPr>
                <w:sz w:val="20"/>
              </w:rPr>
            </w:pPr>
            <w:r w:rsidRPr="004C4258">
              <w:rPr>
                <w:rStyle w:val="afc"/>
                <w:rFonts w:cs="Arial"/>
                <w:sz w:val="20"/>
              </w:rPr>
              <w:t>2</w:t>
            </w:r>
          </w:p>
        </w:tc>
        <w:tc>
          <w:tcPr>
            <w:tcW w:w="904" w:type="dxa"/>
            <w:vAlign w:val="center"/>
          </w:tcPr>
          <w:p w14:paraId="2ED51A7C" w14:textId="77777777" w:rsidR="004C4258" w:rsidRPr="004C4258" w:rsidRDefault="004C4258" w:rsidP="00BE7B50">
            <w:pPr>
              <w:pStyle w:val="TAC"/>
              <w:rPr>
                <w:sz w:val="20"/>
              </w:rPr>
            </w:pPr>
            <w:r w:rsidRPr="004C4258">
              <w:rPr>
                <w:rStyle w:val="afc"/>
                <w:rFonts w:cs="Arial"/>
                <w:sz w:val="20"/>
              </w:rPr>
              <w:t>1/2</w:t>
            </w:r>
          </w:p>
        </w:tc>
        <w:tc>
          <w:tcPr>
            <w:tcW w:w="3426" w:type="dxa"/>
            <w:vAlign w:val="center"/>
          </w:tcPr>
          <w:p w14:paraId="4065DE6A" w14:textId="77777777" w:rsidR="004C4258" w:rsidRPr="004C4258" w:rsidRDefault="004C4258" w:rsidP="00BE7B50">
            <w:pPr>
              <w:pStyle w:val="TAC"/>
              <w:rPr>
                <w:sz w:val="20"/>
              </w:rPr>
            </w:pPr>
            <w:r w:rsidRPr="004C4258">
              <w:rPr>
                <w:rStyle w:val="afc"/>
                <w:rFonts w:cs="Arial"/>
                <w:sz w:val="20"/>
              </w:rPr>
              <w:t xml:space="preserve"> {0, if </w:t>
            </w:r>
            <w:r w:rsidRPr="004C4258">
              <w:rPr>
                <w:noProof/>
                <w:position w:val="-6"/>
                <w:sz w:val="20"/>
                <w:lang w:eastAsia="zh-CN"/>
              </w:rPr>
              <w:drawing>
                <wp:inline distT="0" distB="0" distL="0" distR="0" wp14:anchorId="2D1DBC1D" wp14:editId="68C67BAD">
                  <wp:extent cx="95885" cy="179070"/>
                  <wp:effectExtent l="0" t="0" r="0" b="0"/>
                  <wp:docPr id="19" name="Picture 68837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6" name="Picture 688374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even}</w:t>
            </w:r>
            <w:r w:rsidRPr="004C4258">
              <w:rPr>
                <w:rStyle w:val="afc"/>
                <w:rFonts w:cs="Arial"/>
                <w:sz w:val="20"/>
              </w:rPr>
              <w:t>, {7</w:t>
            </w:r>
            <w:r w:rsidRPr="004C4258">
              <w:rPr>
                <w:sz w:val="20"/>
              </w:rPr>
              <w:t xml:space="preserve">, if </w:t>
            </w:r>
            <w:r w:rsidRPr="004C4258">
              <w:rPr>
                <w:noProof/>
                <w:position w:val="-6"/>
                <w:sz w:val="20"/>
                <w:lang w:eastAsia="zh-CN"/>
              </w:rPr>
              <w:drawing>
                <wp:inline distT="0" distB="0" distL="0" distR="0" wp14:anchorId="21837F34" wp14:editId="4CB3C22F">
                  <wp:extent cx="95885" cy="179070"/>
                  <wp:effectExtent l="0" t="0" r="0" b="0"/>
                  <wp:docPr id="20" name="Picture 68837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7" name="Picture 6883743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odd</w:t>
            </w:r>
            <w:r w:rsidRPr="004C4258">
              <w:rPr>
                <w:rStyle w:val="afc"/>
                <w:rFonts w:cs="Arial"/>
                <w:sz w:val="20"/>
              </w:rPr>
              <w:t>}</w:t>
            </w:r>
          </w:p>
        </w:tc>
      </w:tr>
      <w:tr w:rsidR="004C4258" w:rsidRPr="004C4258" w14:paraId="322C6291" w14:textId="77777777" w:rsidTr="00BE7B50">
        <w:trPr>
          <w:cantSplit/>
        </w:trPr>
        <w:tc>
          <w:tcPr>
            <w:tcW w:w="805" w:type="dxa"/>
            <w:tcBorders>
              <w:right w:val="double" w:sz="4" w:space="0" w:color="auto"/>
            </w:tcBorders>
            <w:shd w:val="clear" w:color="auto" w:fill="auto"/>
            <w:vAlign w:val="center"/>
          </w:tcPr>
          <w:p w14:paraId="1E230FB7" w14:textId="77777777" w:rsidR="004C4258" w:rsidRPr="004C4258" w:rsidRDefault="004C4258" w:rsidP="00BE7B50">
            <w:pPr>
              <w:pStyle w:val="TAC"/>
              <w:rPr>
                <w:sz w:val="20"/>
              </w:rPr>
            </w:pPr>
            <w:r w:rsidRPr="004C4258">
              <w:rPr>
                <w:sz w:val="20"/>
              </w:rPr>
              <w:t>11</w:t>
            </w:r>
          </w:p>
        </w:tc>
        <w:tc>
          <w:tcPr>
            <w:tcW w:w="972" w:type="dxa"/>
            <w:tcBorders>
              <w:left w:val="double" w:sz="4" w:space="0" w:color="auto"/>
            </w:tcBorders>
            <w:vAlign w:val="center"/>
          </w:tcPr>
          <w:p w14:paraId="421EA158" w14:textId="77777777" w:rsidR="004C4258" w:rsidRPr="004C4258" w:rsidRDefault="004C4258" w:rsidP="00BE7B50">
            <w:pPr>
              <w:pStyle w:val="TAC"/>
              <w:rPr>
                <w:sz w:val="20"/>
              </w:rPr>
            </w:pPr>
            <w:r w:rsidRPr="004C4258">
              <w:rPr>
                <w:rStyle w:val="afc"/>
                <w:rFonts w:cs="Arial"/>
                <w:strike/>
                <w:color w:val="C00000"/>
                <w:sz w:val="20"/>
              </w:rPr>
              <w:t>7.5</w:t>
            </w:r>
            <w:r w:rsidRPr="004C4258">
              <w:rPr>
                <w:rStyle w:val="afc"/>
                <w:rFonts w:cs="Arial"/>
                <w:color w:val="C00000"/>
                <w:sz w:val="20"/>
              </w:rPr>
              <w:t xml:space="preserve"> </w:t>
            </w:r>
            <w:r w:rsidRPr="004C4258">
              <w:rPr>
                <w:rStyle w:val="afc"/>
                <w:rFonts w:cs="Arial"/>
                <w:color w:val="C00000"/>
                <w:sz w:val="20"/>
                <w:u w:val="single"/>
              </w:rPr>
              <w:t>5 + X</w:t>
            </w:r>
          </w:p>
        </w:tc>
        <w:tc>
          <w:tcPr>
            <w:tcW w:w="3326" w:type="dxa"/>
            <w:vAlign w:val="center"/>
          </w:tcPr>
          <w:p w14:paraId="2C2079D9" w14:textId="77777777" w:rsidR="004C4258" w:rsidRPr="004C4258" w:rsidRDefault="004C4258" w:rsidP="00BE7B50">
            <w:pPr>
              <w:pStyle w:val="TAC"/>
              <w:rPr>
                <w:sz w:val="20"/>
              </w:rPr>
            </w:pPr>
            <w:r w:rsidRPr="004C4258">
              <w:rPr>
                <w:rStyle w:val="afc"/>
                <w:rFonts w:cs="Arial"/>
                <w:sz w:val="20"/>
              </w:rPr>
              <w:t>2</w:t>
            </w:r>
          </w:p>
        </w:tc>
        <w:tc>
          <w:tcPr>
            <w:tcW w:w="904" w:type="dxa"/>
            <w:vAlign w:val="center"/>
          </w:tcPr>
          <w:p w14:paraId="74EF3B3E" w14:textId="77777777" w:rsidR="004C4258" w:rsidRPr="004C4258" w:rsidRDefault="004C4258" w:rsidP="00BE7B50">
            <w:pPr>
              <w:pStyle w:val="TAC"/>
              <w:rPr>
                <w:sz w:val="20"/>
              </w:rPr>
            </w:pPr>
            <w:r w:rsidRPr="004C4258">
              <w:rPr>
                <w:rStyle w:val="afc"/>
                <w:rFonts w:cs="Arial"/>
                <w:sz w:val="20"/>
              </w:rPr>
              <w:t>1/2</w:t>
            </w:r>
          </w:p>
        </w:tc>
        <w:tc>
          <w:tcPr>
            <w:tcW w:w="3426" w:type="dxa"/>
            <w:vAlign w:val="center"/>
          </w:tcPr>
          <w:p w14:paraId="18C0A952" w14:textId="77777777" w:rsidR="004C4258" w:rsidRPr="004C4258" w:rsidRDefault="004C4258" w:rsidP="00BE7B50">
            <w:pPr>
              <w:pStyle w:val="TAC"/>
              <w:rPr>
                <w:sz w:val="20"/>
              </w:rPr>
            </w:pPr>
            <w:r w:rsidRPr="004C4258">
              <w:rPr>
                <w:rStyle w:val="afc"/>
                <w:rFonts w:cs="Arial"/>
                <w:sz w:val="20"/>
              </w:rPr>
              <w:t xml:space="preserve"> {0, if </w:t>
            </w:r>
            <w:r w:rsidRPr="004C4258">
              <w:rPr>
                <w:noProof/>
                <w:position w:val="-6"/>
                <w:sz w:val="20"/>
                <w:lang w:eastAsia="zh-CN"/>
              </w:rPr>
              <w:drawing>
                <wp:inline distT="0" distB="0" distL="0" distR="0" wp14:anchorId="272D6C2D" wp14:editId="149BD1CB">
                  <wp:extent cx="95885" cy="179070"/>
                  <wp:effectExtent l="0" t="0" r="0" b="0"/>
                  <wp:docPr id="21" name="Picture 68837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8" name="Picture 6883743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even}</w:t>
            </w:r>
            <w:r w:rsidRPr="004C4258">
              <w:rPr>
                <w:rStyle w:val="afc"/>
                <w:rFonts w:cs="Arial"/>
                <w:sz w:val="20"/>
              </w:rPr>
              <w:t>, {</w:t>
            </w:r>
            <m:oMath>
              <m:sSubSup>
                <m:sSubSupPr>
                  <m:ctrlPr>
                    <w:rPr>
                      <w:rStyle w:val="afc"/>
                      <w:rFonts w:ascii="Cambria Math" w:hAnsi="Cambria Math" w:cs="Arial"/>
                      <w:i/>
                      <w:strike/>
                      <w:color w:val="C00000"/>
                      <w:sz w:val="20"/>
                    </w:rPr>
                  </m:ctrlPr>
                </m:sSubSupPr>
                <m:e>
                  <m:r>
                    <w:rPr>
                      <w:rStyle w:val="afc"/>
                      <w:rFonts w:ascii="Cambria Math" w:hAnsi="Cambria Math" w:cs="Arial"/>
                      <w:strike/>
                      <w:color w:val="C00000"/>
                      <w:sz w:val="20"/>
                    </w:rPr>
                    <m:t>N</m:t>
                  </m:r>
                </m:e>
                <m:sub>
                  <m:r>
                    <w:rPr>
                      <w:rStyle w:val="afc"/>
                      <w:rFonts w:ascii="Cambria Math" w:hAnsi="Cambria Math" w:cs="Arial"/>
                      <w:strike/>
                      <w:color w:val="C00000"/>
                      <w:sz w:val="20"/>
                    </w:rPr>
                    <m:t>symb</m:t>
                  </m:r>
                </m:sub>
                <m:sup>
                  <m:r>
                    <w:rPr>
                      <w:rStyle w:val="afc"/>
                      <w:rFonts w:ascii="Cambria Math" w:hAnsi="Cambria Math" w:cs="Arial"/>
                      <w:strike/>
                      <w:color w:val="C00000"/>
                      <w:sz w:val="20"/>
                    </w:rPr>
                    <m:t>CORESET</m:t>
                  </m:r>
                </m:sup>
              </m:sSubSup>
            </m:oMath>
            <w:r w:rsidRPr="004C4258">
              <w:rPr>
                <w:rStyle w:val="afc"/>
                <w:rFonts w:cs="Arial"/>
                <w:color w:val="C00000"/>
                <w:sz w:val="20"/>
                <w:u w:val="single"/>
              </w:rPr>
              <w:t>Y</w:t>
            </w:r>
            <w:r w:rsidRPr="004C4258">
              <w:rPr>
                <w:sz w:val="20"/>
              </w:rPr>
              <w:t xml:space="preserve">, if </w:t>
            </w:r>
            <w:r w:rsidRPr="004C4258">
              <w:rPr>
                <w:noProof/>
                <w:position w:val="-6"/>
                <w:sz w:val="20"/>
                <w:lang w:eastAsia="zh-CN"/>
              </w:rPr>
              <w:drawing>
                <wp:inline distT="0" distB="0" distL="0" distR="0" wp14:anchorId="38CC0B40" wp14:editId="06D85A10">
                  <wp:extent cx="95885" cy="179070"/>
                  <wp:effectExtent l="0" t="0" r="0" b="0"/>
                  <wp:docPr id="22" name="Picture 688374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9" name="Picture 6883743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4C4258">
              <w:rPr>
                <w:sz w:val="20"/>
              </w:rPr>
              <w:t xml:space="preserve"> is odd</w:t>
            </w:r>
            <w:r w:rsidRPr="004C4258">
              <w:rPr>
                <w:rStyle w:val="afc"/>
                <w:rFonts w:cs="Arial"/>
                <w:sz w:val="20"/>
              </w:rPr>
              <w:t>}</w:t>
            </w:r>
          </w:p>
        </w:tc>
      </w:tr>
      <w:tr w:rsidR="004C4258" w:rsidRPr="004C4258" w14:paraId="4EF331B5" w14:textId="77777777" w:rsidTr="00BE7B50">
        <w:trPr>
          <w:cantSplit/>
        </w:trPr>
        <w:tc>
          <w:tcPr>
            <w:tcW w:w="805" w:type="dxa"/>
            <w:tcBorders>
              <w:right w:val="double" w:sz="4" w:space="0" w:color="auto"/>
            </w:tcBorders>
            <w:shd w:val="clear" w:color="auto" w:fill="auto"/>
            <w:vAlign w:val="center"/>
          </w:tcPr>
          <w:p w14:paraId="6BCE1BDB" w14:textId="77777777" w:rsidR="004C4258" w:rsidRPr="004C4258" w:rsidRDefault="004C4258" w:rsidP="00BE7B50">
            <w:pPr>
              <w:pStyle w:val="TAC"/>
              <w:rPr>
                <w:sz w:val="20"/>
              </w:rPr>
            </w:pPr>
            <w:r w:rsidRPr="004C4258">
              <w:rPr>
                <w:sz w:val="20"/>
              </w:rPr>
              <w:t>12</w:t>
            </w:r>
          </w:p>
        </w:tc>
        <w:tc>
          <w:tcPr>
            <w:tcW w:w="972" w:type="dxa"/>
            <w:tcBorders>
              <w:left w:val="double" w:sz="4" w:space="0" w:color="auto"/>
            </w:tcBorders>
            <w:vAlign w:val="center"/>
          </w:tcPr>
          <w:p w14:paraId="5D0F8FD3" w14:textId="77777777" w:rsidR="004C4258" w:rsidRPr="004C4258" w:rsidRDefault="004C4258" w:rsidP="00BE7B50">
            <w:pPr>
              <w:pStyle w:val="TAC"/>
              <w:rPr>
                <w:sz w:val="20"/>
              </w:rPr>
            </w:pPr>
            <w:r w:rsidRPr="004C4258">
              <w:rPr>
                <w:rStyle w:val="afc"/>
                <w:rFonts w:cs="Arial"/>
                <w:sz w:val="20"/>
              </w:rPr>
              <w:t>0</w:t>
            </w:r>
          </w:p>
        </w:tc>
        <w:tc>
          <w:tcPr>
            <w:tcW w:w="3326" w:type="dxa"/>
            <w:vAlign w:val="center"/>
          </w:tcPr>
          <w:p w14:paraId="390D87D1" w14:textId="77777777" w:rsidR="004C4258" w:rsidRPr="004C4258" w:rsidRDefault="004C4258" w:rsidP="00BE7B50">
            <w:pPr>
              <w:pStyle w:val="TAC"/>
              <w:rPr>
                <w:sz w:val="20"/>
              </w:rPr>
            </w:pPr>
            <w:r w:rsidRPr="004C4258">
              <w:rPr>
                <w:rStyle w:val="afc"/>
                <w:rFonts w:cs="Arial"/>
                <w:sz w:val="20"/>
              </w:rPr>
              <w:t>1</w:t>
            </w:r>
          </w:p>
        </w:tc>
        <w:tc>
          <w:tcPr>
            <w:tcW w:w="904" w:type="dxa"/>
            <w:vAlign w:val="center"/>
          </w:tcPr>
          <w:p w14:paraId="5720218F" w14:textId="77777777" w:rsidR="004C4258" w:rsidRPr="004C4258" w:rsidRDefault="004C4258" w:rsidP="00BE7B50">
            <w:pPr>
              <w:pStyle w:val="TAC"/>
              <w:rPr>
                <w:sz w:val="20"/>
              </w:rPr>
            </w:pPr>
            <w:r w:rsidRPr="004C4258">
              <w:rPr>
                <w:rStyle w:val="afc"/>
                <w:rFonts w:cs="Arial"/>
                <w:sz w:val="20"/>
              </w:rPr>
              <w:t>2</w:t>
            </w:r>
          </w:p>
        </w:tc>
        <w:tc>
          <w:tcPr>
            <w:tcW w:w="3426" w:type="dxa"/>
            <w:vAlign w:val="center"/>
          </w:tcPr>
          <w:p w14:paraId="06B4537A" w14:textId="77777777" w:rsidR="004C4258" w:rsidRPr="004C4258" w:rsidRDefault="004C4258" w:rsidP="00BE7B50">
            <w:pPr>
              <w:pStyle w:val="TAC"/>
              <w:rPr>
                <w:sz w:val="20"/>
              </w:rPr>
            </w:pPr>
            <w:r w:rsidRPr="004C4258">
              <w:rPr>
                <w:rStyle w:val="afc"/>
                <w:rFonts w:cs="Arial"/>
                <w:sz w:val="20"/>
              </w:rPr>
              <w:t>0</w:t>
            </w:r>
          </w:p>
        </w:tc>
      </w:tr>
      <w:tr w:rsidR="004C4258" w:rsidRPr="004C4258" w14:paraId="2D3AF6F2" w14:textId="77777777" w:rsidTr="00BE7B50">
        <w:trPr>
          <w:cantSplit/>
        </w:trPr>
        <w:tc>
          <w:tcPr>
            <w:tcW w:w="805" w:type="dxa"/>
            <w:tcBorders>
              <w:right w:val="double" w:sz="4" w:space="0" w:color="auto"/>
            </w:tcBorders>
            <w:shd w:val="clear" w:color="auto" w:fill="auto"/>
            <w:vAlign w:val="center"/>
          </w:tcPr>
          <w:p w14:paraId="62C6C40B" w14:textId="77777777" w:rsidR="004C4258" w:rsidRPr="004C4258" w:rsidRDefault="004C4258" w:rsidP="00BE7B50">
            <w:pPr>
              <w:pStyle w:val="TAC"/>
              <w:rPr>
                <w:sz w:val="20"/>
              </w:rPr>
            </w:pPr>
            <w:r w:rsidRPr="004C4258">
              <w:rPr>
                <w:sz w:val="20"/>
              </w:rPr>
              <w:t>13</w:t>
            </w:r>
          </w:p>
        </w:tc>
        <w:tc>
          <w:tcPr>
            <w:tcW w:w="972" w:type="dxa"/>
            <w:tcBorders>
              <w:left w:val="double" w:sz="4" w:space="0" w:color="auto"/>
            </w:tcBorders>
            <w:vAlign w:val="center"/>
          </w:tcPr>
          <w:p w14:paraId="7E5BCB49" w14:textId="77777777" w:rsidR="004C4258" w:rsidRPr="004C4258" w:rsidRDefault="004C4258" w:rsidP="00BE7B50">
            <w:pPr>
              <w:pStyle w:val="TAC"/>
              <w:rPr>
                <w:sz w:val="20"/>
              </w:rPr>
            </w:pPr>
            <w:r w:rsidRPr="004C4258">
              <w:rPr>
                <w:rStyle w:val="afc"/>
                <w:rFonts w:cs="Arial"/>
                <w:sz w:val="20"/>
              </w:rPr>
              <w:t>5</w:t>
            </w:r>
          </w:p>
        </w:tc>
        <w:tc>
          <w:tcPr>
            <w:tcW w:w="3326" w:type="dxa"/>
            <w:vAlign w:val="center"/>
          </w:tcPr>
          <w:p w14:paraId="2292A1F0" w14:textId="77777777" w:rsidR="004C4258" w:rsidRPr="004C4258" w:rsidRDefault="004C4258" w:rsidP="00BE7B50">
            <w:pPr>
              <w:pStyle w:val="TAC"/>
              <w:rPr>
                <w:sz w:val="20"/>
              </w:rPr>
            </w:pPr>
            <w:r w:rsidRPr="004C4258">
              <w:rPr>
                <w:rStyle w:val="afc"/>
                <w:rFonts w:cs="Arial"/>
                <w:sz w:val="20"/>
              </w:rPr>
              <w:t>1</w:t>
            </w:r>
          </w:p>
        </w:tc>
        <w:tc>
          <w:tcPr>
            <w:tcW w:w="904" w:type="dxa"/>
            <w:vAlign w:val="center"/>
          </w:tcPr>
          <w:p w14:paraId="6E5B35BF" w14:textId="77777777" w:rsidR="004C4258" w:rsidRPr="004C4258" w:rsidRDefault="004C4258" w:rsidP="00BE7B50">
            <w:pPr>
              <w:pStyle w:val="TAC"/>
              <w:rPr>
                <w:sz w:val="20"/>
              </w:rPr>
            </w:pPr>
            <w:r w:rsidRPr="004C4258">
              <w:rPr>
                <w:rStyle w:val="afc"/>
                <w:rFonts w:cs="Arial"/>
                <w:sz w:val="20"/>
              </w:rPr>
              <w:t>2</w:t>
            </w:r>
          </w:p>
        </w:tc>
        <w:tc>
          <w:tcPr>
            <w:tcW w:w="3426" w:type="dxa"/>
            <w:vAlign w:val="center"/>
          </w:tcPr>
          <w:p w14:paraId="3C29DE1E" w14:textId="77777777" w:rsidR="004C4258" w:rsidRPr="004C4258" w:rsidRDefault="004C4258" w:rsidP="00BE7B50">
            <w:pPr>
              <w:pStyle w:val="TAC"/>
              <w:rPr>
                <w:sz w:val="20"/>
              </w:rPr>
            </w:pPr>
            <w:r w:rsidRPr="004C4258">
              <w:rPr>
                <w:rStyle w:val="afc"/>
                <w:rFonts w:cs="Arial"/>
                <w:sz w:val="20"/>
              </w:rPr>
              <w:t>0</w:t>
            </w:r>
          </w:p>
        </w:tc>
      </w:tr>
      <w:tr w:rsidR="004C4258" w:rsidRPr="004C4258" w14:paraId="4A1E4834" w14:textId="77777777" w:rsidTr="00BE7B50">
        <w:trPr>
          <w:cantSplit/>
        </w:trPr>
        <w:tc>
          <w:tcPr>
            <w:tcW w:w="805" w:type="dxa"/>
            <w:tcBorders>
              <w:right w:val="double" w:sz="4" w:space="0" w:color="auto"/>
            </w:tcBorders>
            <w:shd w:val="clear" w:color="auto" w:fill="auto"/>
            <w:vAlign w:val="center"/>
          </w:tcPr>
          <w:p w14:paraId="4A2077C8" w14:textId="77777777" w:rsidR="004C4258" w:rsidRPr="004C4258" w:rsidRDefault="004C4258" w:rsidP="00BE7B50">
            <w:pPr>
              <w:pStyle w:val="TAC"/>
              <w:rPr>
                <w:sz w:val="20"/>
              </w:rPr>
            </w:pPr>
            <w:r w:rsidRPr="004C4258">
              <w:rPr>
                <w:sz w:val="20"/>
              </w:rPr>
              <w:t>14</w:t>
            </w:r>
          </w:p>
        </w:tc>
        <w:tc>
          <w:tcPr>
            <w:tcW w:w="8628" w:type="dxa"/>
            <w:gridSpan w:val="4"/>
            <w:tcBorders>
              <w:left w:val="double" w:sz="4" w:space="0" w:color="auto"/>
            </w:tcBorders>
            <w:vAlign w:val="center"/>
          </w:tcPr>
          <w:p w14:paraId="5AA013A3" w14:textId="77777777" w:rsidR="004C4258" w:rsidRPr="004C4258" w:rsidRDefault="004C4258" w:rsidP="00BE7B50">
            <w:pPr>
              <w:pStyle w:val="TAC"/>
              <w:rPr>
                <w:sz w:val="20"/>
              </w:rPr>
            </w:pPr>
            <w:r w:rsidRPr="004C4258">
              <w:rPr>
                <w:rFonts w:cs="Arial"/>
                <w:kern w:val="24"/>
                <w:sz w:val="20"/>
              </w:rPr>
              <w:t>Reserved</w:t>
            </w:r>
          </w:p>
        </w:tc>
      </w:tr>
      <w:tr w:rsidR="004C4258" w:rsidRPr="004C4258" w14:paraId="795268A3" w14:textId="77777777" w:rsidTr="00BE7B50">
        <w:trPr>
          <w:cantSplit/>
        </w:trPr>
        <w:tc>
          <w:tcPr>
            <w:tcW w:w="805" w:type="dxa"/>
            <w:tcBorders>
              <w:right w:val="double" w:sz="4" w:space="0" w:color="auto"/>
            </w:tcBorders>
            <w:shd w:val="clear" w:color="auto" w:fill="auto"/>
            <w:vAlign w:val="center"/>
          </w:tcPr>
          <w:p w14:paraId="06C4D3A0" w14:textId="77777777" w:rsidR="004C4258" w:rsidRPr="004C4258" w:rsidRDefault="004C4258" w:rsidP="00BE7B50">
            <w:pPr>
              <w:pStyle w:val="TAC"/>
              <w:rPr>
                <w:sz w:val="20"/>
              </w:rPr>
            </w:pPr>
            <w:r w:rsidRPr="004C4258">
              <w:rPr>
                <w:rFonts w:cs="Arial"/>
                <w:kern w:val="24"/>
                <w:sz w:val="20"/>
              </w:rPr>
              <w:t>15</w:t>
            </w:r>
          </w:p>
        </w:tc>
        <w:tc>
          <w:tcPr>
            <w:tcW w:w="8628" w:type="dxa"/>
            <w:gridSpan w:val="4"/>
            <w:tcBorders>
              <w:left w:val="double" w:sz="4" w:space="0" w:color="auto"/>
            </w:tcBorders>
            <w:vAlign w:val="center"/>
          </w:tcPr>
          <w:p w14:paraId="47F767B5" w14:textId="77777777" w:rsidR="004C4258" w:rsidRPr="004C4258" w:rsidRDefault="004C4258" w:rsidP="00BE7B50">
            <w:pPr>
              <w:pStyle w:val="TAC"/>
              <w:rPr>
                <w:rFonts w:cs="Arial"/>
                <w:kern w:val="24"/>
                <w:sz w:val="20"/>
              </w:rPr>
            </w:pPr>
            <w:r w:rsidRPr="004C4258">
              <w:rPr>
                <w:rFonts w:cs="Arial"/>
                <w:kern w:val="24"/>
                <w:sz w:val="20"/>
              </w:rPr>
              <w:t>Reserved</w:t>
            </w:r>
          </w:p>
        </w:tc>
      </w:tr>
    </w:tbl>
    <w:p w14:paraId="698525E8" w14:textId="77777777" w:rsidR="004C4258" w:rsidRPr="004C4258" w:rsidRDefault="004C4258" w:rsidP="004C4258">
      <w:pPr>
        <w:pStyle w:val="a5"/>
        <w:spacing w:after="0"/>
        <w:rPr>
          <w:rFonts w:ascii="Times New Roman" w:hAnsi="Times New Roman"/>
          <w:sz w:val="20"/>
          <w:lang w:eastAsia="zh-CN"/>
        </w:rPr>
      </w:pPr>
    </w:p>
    <w:p w14:paraId="2F0D1BD7" w14:textId="3503DA0D" w:rsidR="004C4258" w:rsidRPr="004C4258" w:rsidRDefault="004C4258" w:rsidP="005C76B6">
      <w:pPr>
        <w:rPr>
          <w:sz w:val="20"/>
          <w:lang w:eastAsia="x-none"/>
        </w:rPr>
      </w:pPr>
    </w:p>
    <w:p w14:paraId="6581422C" w14:textId="5836EA08" w:rsidR="004E2AF4" w:rsidRPr="004C4258" w:rsidRDefault="004E2AF4" w:rsidP="00426F0C">
      <w:pPr>
        <w:pStyle w:val="30"/>
        <w:rPr>
          <w:rFonts w:ascii="Times New Roman" w:hAnsi="Times New Roman"/>
          <w:sz w:val="20"/>
        </w:rPr>
      </w:pPr>
      <w:r w:rsidRPr="004C4258">
        <w:rPr>
          <w:rFonts w:ascii="Times New Roman" w:hAnsi="Times New Roman" w:hint="eastAsia"/>
          <w:sz w:val="20"/>
        </w:rPr>
        <w:t>PRACH</w:t>
      </w:r>
      <w:r w:rsidRPr="004C4258">
        <w:rPr>
          <w:rFonts w:ascii="Times New Roman" w:hAnsi="Times New Roman"/>
          <w:sz w:val="20"/>
        </w:rPr>
        <w:t xml:space="preserve"> aspects</w:t>
      </w:r>
    </w:p>
    <w:p w14:paraId="1105CF4D" w14:textId="77777777" w:rsidR="005C76B6" w:rsidRPr="004C4258" w:rsidRDefault="005C76B6" w:rsidP="005C76B6">
      <w:pPr>
        <w:rPr>
          <w:sz w:val="20"/>
          <w:lang w:eastAsia="x-none"/>
        </w:rPr>
      </w:pPr>
      <w:r w:rsidRPr="004C4258">
        <w:rPr>
          <w:sz w:val="20"/>
          <w:highlight w:val="green"/>
          <w:lang w:eastAsia="x-none"/>
        </w:rPr>
        <w:t>Agreement:</w:t>
      </w:r>
    </w:p>
    <w:p w14:paraId="26EE77B8" w14:textId="77777777" w:rsidR="005C76B6" w:rsidRPr="004C4258" w:rsidRDefault="005C76B6" w:rsidP="005C76B6">
      <w:pPr>
        <w:pStyle w:val="a5"/>
        <w:numPr>
          <w:ilvl w:val="0"/>
          <w:numId w:val="17"/>
        </w:numPr>
        <w:spacing w:after="0" w:line="259" w:lineRule="auto"/>
        <w:rPr>
          <w:rFonts w:ascii="Times New Roman" w:hAnsi="Times New Roman"/>
          <w:sz w:val="20"/>
          <w:lang w:eastAsia="zh-CN"/>
        </w:rPr>
      </w:pPr>
      <w:r w:rsidRPr="004C4258">
        <w:rPr>
          <w:rFonts w:ascii="Times New Roman" w:hAnsi="Times New Roman"/>
          <w:sz w:val="20"/>
          <w:lang w:eastAsia="zh-CN"/>
        </w:rPr>
        <w:t>For initial access and non-initial access use cases, support 120kHz PRACH SCS with sequence length L=571, 1151 (in addition to L=139) for PRACH Formats A1~A3, B1~B4, C0, and C2.</w:t>
      </w:r>
    </w:p>
    <w:p w14:paraId="257390E8" w14:textId="77777777" w:rsidR="005C76B6" w:rsidRPr="004C4258" w:rsidRDefault="005C76B6" w:rsidP="005C76B6">
      <w:pPr>
        <w:pStyle w:val="a5"/>
        <w:numPr>
          <w:ilvl w:val="0"/>
          <w:numId w:val="17"/>
        </w:numPr>
        <w:spacing w:after="0" w:line="259" w:lineRule="auto"/>
        <w:rPr>
          <w:rFonts w:ascii="Times New Roman" w:hAnsi="Times New Roman"/>
          <w:sz w:val="20"/>
          <w:lang w:eastAsia="zh-CN"/>
        </w:rPr>
      </w:pPr>
      <w:r w:rsidRPr="004C4258">
        <w:rPr>
          <w:rFonts w:ascii="Times New Roman" w:hAnsi="Times New Roman"/>
          <w:sz w:val="20"/>
          <w:lang w:eastAsia="zh-CN"/>
        </w:rPr>
        <w:t>For</w:t>
      </w:r>
      <w:r w:rsidRPr="004C4258">
        <w:rPr>
          <w:rFonts w:ascii="Times New Roman" w:hAnsi="Times New Roman"/>
          <w:color w:val="C00000"/>
          <w:sz w:val="20"/>
          <w:lang w:eastAsia="zh-CN"/>
        </w:rPr>
        <w:t xml:space="preserve"> </w:t>
      </w:r>
      <w:r w:rsidRPr="004C4258">
        <w:rPr>
          <w:rFonts w:ascii="Times New Roman" w:hAnsi="Times New Roman"/>
          <w:sz w:val="20"/>
          <w:lang w:eastAsia="zh-CN"/>
        </w:rPr>
        <w:t xml:space="preserve">non-initial access use cases, </w:t>
      </w:r>
    </w:p>
    <w:p w14:paraId="5D8ADD8F" w14:textId="77777777" w:rsidR="005C76B6" w:rsidRPr="004C4258" w:rsidRDefault="005C76B6" w:rsidP="005C76B6">
      <w:pPr>
        <w:pStyle w:val="a5"/>
        <w:numPr>
          <w:ilvl w:val="1"/>
          <w:numId w:val="17"/>
        </w:numPr>
        <w:spacing w:after="0" w:line="259" w:lineRule="auto"/>
        <w:rPr>
          <w:rFonts w:ascii="Times New Roman" w:hAnsi="Times New Roman"/>
          <w:sz w:val="20"/>
          <w:lang w:eastAsia="zh-CN"/>
        </w:rPr>
      </w:pPr>
      <w:r w:rsidRPr="004C4258">
        <w:rPr>
          <w:rFonts w:ascii="Times New Roman" w:hAnsi="Times New Roman"/>
          <w:sz w:val="20"/>
          <w:lang w:eastAsia="zh-CN"/>
        </w:rPr>
        <w:t>if 480kHz and/or 960 kHz SSB SCS is agreed to be supported, support 480 and/or 960 kHz PRACH SCS with sequence length L=139 for PRACH Formats A1~A3, B1~B4, C0, and C2, respectively.</w:t>
      </w:r>
    </w:p>
    <w:p w14:paraId="3362A984" w14:textId="77777777" w:rsidR="005C76B6" w:rsidRPr="004C4258" w:rsidRDefault="005C76B6" w:rsidP="005C76B6">
      <w:pPr>
        <w:pStyle w:val="a5"/>
        <w:numPr>
          <w:ilvl w:val="2"/>
          <w:numId w:val="17"/>
        </w:numPr>
        <w:tabs>
          <w:tab w:val="left" w:pos="1080"/>
        </w:tabs>
        <w:spacing w:after="0" w:line="259" w:lineRule="auto"/>
        <w:rPr>
          <w:rFonts w:ascii="Times New Roman" w:hAnsi="Times New Roman"/>
          <w:sz w:val="20"/>
          <w:lang w:eastAsia="zh-CN"/>
        </w:rPr>
      </w:pPr>
      <w:r w:rsidRPr="004C4258">
        <w:rPr>
          <w:rFonts w:ascii="Times New Roman" w:hAnsi="Times New Roman"/>
          <w:sz w:val="20"/>
          <w:lang w:eastAsia="zh-CN"/>
        </w:rPr>
        <w:t>FFS: support of sequence length L = 571, 1151</w:t>
      </w:r>
    </w:p>
    <w:p w14:paraId="6B0DFC60" w14:textId="77777777" w:rsidR="005C76B6" w:rsidRPr="004C4258" w:rsidRDefault="005C76B6" w:rsidP="005C76B6">
      <w:pPr>
        <w:pStyle w:val="a5"/>
        <w:numPr>
          <w:ilvl w:val="0"/>
          <w:numId w:val="17"/>
        </w:numPr>
        <w:spacing w:after="0" w:line="259" w:lineRule="auto"/>
        <w:rPr>
          <w:rFonts w:ascii="Times New Roman" w:hAnsi="Times New Roman"/>
          <w:sz w:val="20"/>
          <w:lang w:eastAsia="zh-CN"/>
        </w:rPr>
      </w:pPr>
      <w:r w:rsidRPr="004C4258">
        <w:rPr>
          <w:rFonts w:ascii="Times New Roman" w:hAnsi="Times New Roman"/>
          <w:sz w:val="20"/>
          <w:lang w:eastAsia="zh-CN"/>
        </w:rPr>
        <w:lastRenderedPageBreak/>
        <w:t>FFS: Support of 480 and/or 960 kHz PRACH SCS for initial access use cases, if 480 and/or 960 kHz SSB SCS is agreed to be supported for initial access</w:t>
      </w:r>
    </w:p>
    <w:p w14:paraId="1297DD66" w14:textId="77777777" w:rsidR="005C76B6" w:rsidRPr="004C4258" w:rsidRDefault="005C76B6" w:rsidP="005C76B6">
      <w:pPr>
        <w:rPr>
          <w:sz w:val="20"/>
          <w:lang w:eastAsia="x-none"/>
        </w:rPr>
      </w:pPr>
    </w:p>
    <w:p w14:paraId="67154288" w14:textId="77777777" w:rsidR="005C76B6" w:rsidRPr="004C4258" w:rsidRDefault="005C76B6" w:rsidP="005C76B6">
      <w:pPr>
        <w:rPr>
          <w:sz w:val="20"/>
          <w:lang w:eastAsia="x-none"/>
        </w:rPr>
      </w:pPr>
      <w:r w:rsidRPr="004C4258">
        <w:rPr>
          <w:sz w:val="20"/>
          <w:highlight w:val="green"/>
          <w:lang w:eastAsia="x-none"/>
        </w:rPr>
        <w:t>Agreement:</w:t>
      </w:r>
    </w:p>
    <w:p w14:paraId="39F12C4C" w14:textId="799B8643" w:rsidR="00FD15D9" w:rsidRPr="004C4258" w:rsidRDefault="005C76B6" w:rsidP="00FD15D9">
      <w:pPr>
        <w:rPr>
          <w:sz w:val="20"/>
          <w:lang w:eastAsia="x-none"/>
        </w:rPr>
      </w:pPr>
      <w:r w:rsidRPr="004C4258">
        <w:rPr>
          <w:sz w:val="20"/>
          <w:lang w:eastAsia="x-none"/>
        </w:rPr>
        <w:t>If 480 and/or 960 kHz PRACH SCS is supported, RAN1 should study whether or not the current RA-RNTI calculation and PRACH identification in RAR correctly provides unique identification of PRACH.</w:t>
      </w:r>
    </w:p>
    <w:p w14:paraId="743D3600" w14:textId="77777777" w:rsidR="00FD15D9" w:rsidRPr="004C4258" w:rsidRDefault="00FD15D9" w:rsidP="00FD15D9">
      <w:pPr>
        <w:rPr>
          <w:sz w:val="20"/>
          <w:lang w:eastAsia="x-none"/>
        </w:rPr>
      </w:pPr>
      <w:r w:rsidRPr="004C4258">
        <w:rPr>
          <w:sz w:val="20"/>
          <w:highlight w:val="green"/>
          <w:lang w:eastAsia="x-none"/>
        </w:rPr>
        <w:t>Agreement:</w:t>
      </w:r>
    </w:p>
    <w:p w14:paraId="6B4D8865" w14:textId="77777777" w:rsidR="00FD15D9" w:rsidRPr="004C4258" w:rsidRDefault="00FD15D9" w:rsidP="00FD15D9">
      <w:pPr>
        <w:numPr>
          <w:ilvl w:val="0"/>
          <w:numId w:val="17"/>
        </w:numPr>
        <w:snapToGrid/>
        <w:spacing w:after="0" w:afterAutospacing="0"/>
        <w:jc w:val="left"/>
        <w:rPr>
          <w:sz w:val="20"/>
          <w:lang w:val="en-US" w:eastAsia="x-none"/>
        </w:rPr>
      </w:pPr>
      <w:r w:rsidRPr="004C4258">
        <w:rPr>
          <w:sz w:val="20"/>
          <w:lang w:val="en-US" w:eastAsia="x-none"/>
        </w:rPr>
        <w:t>PRACH configuration for 480/960 kHz SCS (if agreed)</w:t>
      </w:r>
    </w:p>
    <w:p w14:paraId="18768833" w14:textId="77777777" w:rsidR="00FD15D9" w:rsidRPr="004C4258" w:rsidRDefault="00FD15D9" w:rsidP="00FD15D9">
      <w:pPr>
        <w:numPr>
          <w:ilvl w:val="1"/>
          <w:numId w:val="17"/>
        </w:numPr>
        <w:snapToGrid/>
        <w:spacing w:after="0" w:afterAutospacing="0"/>
        <w:jc w:val="left"/>
        <w:rPr>
          <w:sz w:val="20"/>
          <w:lang w:val="en-US" w:eastAsia="x-none"/>
        </w:rPr>
      </w:pPr>
      <w:r w:rsidRPr="004C4258">
        <w:rPr>
          <w:sz w:val="20"/>
          <w:lang w:val="en-US" w:eastAsia="x-none"/>
        </w:rPr>
        <w:t>The minimum PRACH configuration period is 10 ms (as in FR2)</w:t>
      </w:r>
    </w:p>
    <w:p w14:paraId="1653C999" w14:textId="77777777" w:rsidR="00FD15D9" w:rsidRPr="004C4258" w:rsidRDefault="00FD15D9" w:rsidP="00FD15D9">
      <w:pPr>
        <w:numPr>
          <w:ilvl w:val="1"/>
          <w:numId w:val="17"/>
        </w:numPr>
        <w:snapToGrid/>
        <w:spacing w:after="0" w:afterAutospacing="0"/>
        <w:jc w:val="left"/>
        <w:rPr>
          <w:sz w:val="20"/>
          <w:lang w:val="en-US" w:eastAsia="x-none"/>
        </w:rPr>
      </w:pPr>
      <w:r w:rsidRPr="004C4258">
        <w:rPr>
          <w:sz w:val="20"/>
          <w:lang w:val="en-US" w:eastAsia="x-none"/>
        </w:rPr>
        <w:t>For RO configuration for PRACH with 480/960kHz SCS,</w:t>
      </w:r>
    </w:p>
    <w:p w14:paraId="2769A77C" w14:textId="77777777" w:rsidR="00FD15D9" w:rsidRPr="004C4258" w:rsidRDefault="00FD15D9" w:rsidP="00FD15D9">
      <w:pPr>
        <w:numPr>
          <w:ilvl w:val="2"/>
          <w:numId w:val="17"/>
        </w:numPr>
        <w:snapToGrid/>
        <w:spacing w:after="0" w:afterAutospacing="0"/>
        <w:jc w:val="left"/>
        <w:rPr>
          <w:sz w:val="20"/>
          <w:lang w:val="en-US" w:eastAsia="x-none"/>
        </w:rPr>
      </w:pPr>
      <w:r w:rsidRPr="004C4258">
        <w:rPr>
          <w:sz w:val="20"/>
          <w:lang w:val="en-US" w:eastAsia="x-none"/>
        </w:rPr>
        <w:t xml:space="preserve">FFS: details of how to configure the 480/960 kHz PRACH ROs using [60 or 120 kHz] reference slot considering at least: </w:t>
      </w:r>
    </w:p>
    <w:p w14:paraId="1B4AFCAB" w14:textId="77777777" w:rsidR="00FD15D9" w:rsidRPr="004C4258" w:rsidRDefault="00FD15D9" w:rsidP="00FD15D9">
      <w:pPr>
        <w:numPr>
          <w:ilvl w:val="3"/>
          <w:numId w:val="17"/>
        </w:numPr>
        <w:snapToGrid/>
        <w:spacing w:after="0" w:afterAutospacing="0"/>
        <w:jc w:val="left"/>
        <w:rPr>
          <w:sz w:val="20"/>
          <w:lang w:val="en-US" w:eastAsia="x-none"/>
        </w:rPr>
      </w:pPr>
      <w:r w:rsidRPr="004C4258">
        <w:rPr>
          <w:sz w:val="20"/>
          <w:lang w:val="en-US" w:eastAsia="x-none"/>
        </w:rPr>
        <w:t>location of 480/960 kHz PRACH slot per reference slot</w:t>
      </w:r>
    </w:p>
    <w:p w14:paraId="26CBDD93" w14:textId="77777777" w:rsidR="00FD15D9" w:rsidRPr="004C4258" w:rsidRDefault="00FD15D9" w:rsidP="00FD15D9">
      <w:pPr>
        <w:numPr>
          <w:ilvl w:val="3"/>
          <w:numId w:val="17"/>
        </w:numPr>
        <w:snapToGrid/>
        <w:spacing w:after="0" w:afterAutospacing="0"/>
        <w:jc w:val="left"/>
        <w:rPr>
          <w:sz w:val="20"/>
          <w:lang w:val="en-US" w:eastAsia="x-none"/>
        </w:rPr>
      </w:pPr>
      <w:r w:rsidRPr="004C4258">
        <w:rPr>
          <w:sz w:val="20"/>
          <w:lang w:val="en-US" w:eastAsia="x-none"/>
        </w:rPr>
        <w:t>location of duration containing 480/960khz PRACH slot pattern within 10ms</w:t>
      </w:r>
    </w:p>
    <w:p w14:paraId="5C6558C1" w14:textId="6E9DA925" w:rsidR="003238D1" w:rsidRPr="004C4258" w:rsidRDefault="00FD15D9" w:rsidP="00FD15D9">
      <w:pPr>
        <w:numPr>
          <w:ilvl w:val="3"/>
          <w:numId w:val="17"/>
        </w:numPr>
        <w:snapToGrid/>
        <w:spacing w:after="0" w:afterAutospacing="0"/>
        <w:jc w:val="left"/>
        <w:rPr>
          <w:sz w:val="20"/>
          <w:lang w:val="en-US" w:eastAsia="x-none"/>
        </w:rPr>
      </w:pPr>
      <w:r w:rsidRPr="004C4258">
        <w:rPr>
          <w:sz w:val="20"/>
          <w:lang w:val="en-US" w:eastAsia="x-none"/>
        </w:rPr>
        <w:t>potential impact to RA-RNTI calculation</w:t>
      </w:r>
    </w:p>
    <w:p w14:paraId="659018AB" w14:textId="77777777" w:rsidR="005C76B6" w:rsidRPr="004C4258" w:rsidRDefault="005C76B6" w:rsidP="005C76B6">
      <w:pPr>
        <w:rPr>
          <w:sz w:val="20"/>
          <w:lang w:eastAsia="x-none"/>
        </w:rPr>
      </w:pPr>
    </w:p>
    <w:p w14:paraId="640F571F" w14:textId="77777777" w:rsidR="005C76B6" w:rsidRPr="004C4258" w:rsidRDefault="005C76B6" w:rsidP="005C76B6">
      <w:pPr>
        <w:rPr>
          <w:sz w:val="20"/>
          <w:highlight w:val="green"/>
          <w:lang w:eastAsia="x-none"/>
        </w:rPr>
      </w:pPr>
      <w:r w:rsidRPr="004C4258">
        <w:rPr>
          <w:sz w:val="20"/>
          <w:highlight w:val="green"/>
          <w:lang w:eastAsia="x-none"/>
        </w:rPr>
        <w:t>Agreement:</w:t>
      </w:r>
    </w:p>
    <w:p w14:paraId="3B8E3BE5" w14:textId="77777777" w:rsidR="005C76B6" w:rsidRPr="004C4258" w:rsidRDefault="005C76B6" w:rsidP="005C76B6">
      <w:pPr>
        <w:pStyle w:val="a5"/>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 xml:space="preserve">For 480kHz and 960kHz PRACH, </w:t>
      </w:r>
    </w:p>
    <w:p w14:paraId="5A9C8ECA" w14:textId="77777777" w:rsidR="005C76B6" w:rsidRPr="004C4258"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4C4258">
        <w:rPr>
          <w:rFonts w:ascii="Times New Roman" w:hAnsi="Times New Roman"/>
          <w:sz w:val="20"/>
          <w:lang w:eastAsia="zh-CN"/>
        </w:rPr>
        <w:t>Down-select among option 1 and 2</w:t>
      </w:r>
    </w:p>
    <w:p w14:paraId="431EC9FA" w14:textId="4D24BC3A" w:rsidR="005C76B6" w:rsidRPr="004C4258"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4C4258">
        <w:rPr>
          <w:rFonts w:ascii="Times New Roman" w:hAnsi="Times New Roman"/>
          <w:sz w:val="20"/>
          <w:lang w:eastAsia="zh-CN"/>
        </w:rPr>
        <w:t xml:space="preserve">Option 1) The reference slot duration corresponds to 60 kHz SCS. A PRACH slot index, </w:t>
      </w:r>
      <m:oMath>
        <m:sSubSup>
          <m:sSubSupPr>
            <m:ctrlPr>
              <w:rPr>
                <w:rFonts w:ascii="Cambria Math" w:hAnsi="Cambria Math"/>
                <w:sz w:val="20"/>
              </w:rPr>
            </m:ctrlPr>
          </m:sSubSupPr>
          <m:e>
            <m:r>
              <w:rPr>
                <w:rFonts w:ascii="Cambria Math" w:hAnsi="Cambria Math"/>
                <w:sz w:val="20"/>
              </w:rPr>
              <m:t>n</m:t>
            </m:r>
          </m:e>
          <m:sub>
            <m:r>
              <m:rPr>
                <m:nor/>
              </m:rPr>
              <w:rPr>
                <w:rFonts w:ascii="Times New Roman" w:hAnsi="Times New Roman"/>
                <w:sz w:val="20"/>
              </w:rPr>
              <m:t>slot</m:t>
            </m:r>
          </m:sub>
          <m:sup>
            <m:r>
              <m:rPr>
                <m:nor/>
              </m:rPr>
              <w:rPr>
                <w:rFonts w:ascii="Times New Roman" w:hAnsi="Times New Roman"/>
                <w:sz w:val="20"/>
              </w:rPr>
              <m:t>RA</m:t>
            </m:r>
          </m:sup>
        </m:sSubSup>
      </m:oMath>
      <w:r w:rsidRPr="004C4258">
        <w:rPr>
          <w:rFonts w:ascii="Times New Roman" w:hAnsi="Times New Roman"/>
          <w:sz w:val="20"/>
        </w:rPr>
        <w:t xml:space="preserve"> , </w:t>
      </w:r>
      <w:r w:rsidRPr="004C4258">
        <w:rPr>
          <w:rFonts w:ascii="Times New Roman" w:hAnsi="Times New Roman"/>
          <w:sz w:val="20"/>
          <w:lang w:eastAsia="zh-CN"/>
        </w:rPr>
        <w:t>corresponds to one of the starting 480/960 kHz PRACH slots within the reference slot.</w:t>
      </w:r>
    </w:p>
    <w:p w14:paraId="0F37598F" w14:textId="5518C463" w:rsidR="005C76B6" w:rsidRPr="004C4258"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4C4258">
        <w:rPr>
          <w:rFonts w:ascii="Times New Roman" w:hAnsi="Times New Roman"/>
          <w:sz w:val="20"/>
          <w:lang w:eastAsia="zh-CN"/>
        </w:rPr>
        <w:t xml:space="preserve">FFS: supported values of the starting PRACH slot index </w:t>
      </w:r>
      <m:oMath>
        <m:sSubSup>
          <m:sSubSupPr>
            <m:ctrlPr>
              <w:rPr>
                <w:rFonts w:ascii="Cambria Math" w:hAnsi="Cambria Math"/>
                <w:sz w:val="20"/>
              </w:rPr>
            </m:ctrlPr>
          </m:sSubSupPr>
          <m:e>
            <m:r>
              <w:rPr>
                <w:rFonts w:ascii="Cambria Math" w:hAnsi="Cambria Math"/>
                <w:sz w:val="20"/>
              </w:rPr>
              <m:t>n</m:t>
            </m:r>
          </m:e>
          <m:sub>
            <m:r>
              <m:rPr>
                <m:nor/>
              </m:rPr>
              <w:rPr>
                <w:rFonts w:ascii="Times New Roman" w:hAnsi="Times New Roman"/>
                <w:sz w:val="20"/>
              </w:rPr>
              <m:t>slot</m:t>
            </m:r>
          </m:sub>
          <m:sup>
            <m:r>
              <m:rPr>
                <m:nor/>
              </m:rPr>
              <w:rPr>
                <w:rFonts w:ascii="Times New Roman" w:hAnsi="Times New Roman"/>
                <w:sz w:val="20"/>
              </w:rPr>
              <m:t>RA</m:t>
            </m:r>
          </m:sup>
        </m:sSubSup>
        <m:r>
          <w:rPr>
            <w:rFonts w:ascii="Cambria Math" w:hAnsi="Cambria Math"/>
            <w:sz w:val="20"/>
          </w:rPr>
          <m:t xml:space="preserve"> </m:t>
        </m:r>
      </m:oMath>
      <w:r w:rsidRPr="004C4258">
        <w:rPr>
          <w:rFonts w:ascii="Times New Roman" w:hAnsi="Times New Roman"/>
          <w:sz w:val="20"/>
          <w:lang w:eastAsia="zh-CN"/>
        </w:rPr>
        <w:t xml:space="preserve"> within reference slot and whether or not the ROs for a given PRACH configuration can span more than one PRACH slot if gaps between consecutive ROs are supported for LBT and/or beam switching purposes</w:t>
      </w:r>
    </w:p>
    <w:p w14:paraId="59737F57" w14:textId="77777777" w:rsidR="005C76B6" w:rsidRPr="004C4258"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4C4258">
        <w:rPr>
          <w:rFonts w:ascii="Times New Roman" w:hAnsi="Times New Roman"/>
          <w:sz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EE915E1" w14:textId="77777777" w:rsidR="005C76B6" w:rsidRPr="004C4258"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4C4258">
        <w:rPr>
          <w:rFonts w:ascii="Times New Roman" w:hAnsi="Times New Roman"/>
          <w:sz w:val="20"/>
          <w:lang w:eastAsia="zh-CN"/>
        </w:rPr>
        <w:t>Following alternatives are considered on PRACH density</w:t>
      </w:r>
    </w:p>
    <w:p w14:paraId="0EF93A73" w14:textId="77777777" w:rsidR="005C76B6" w:rsidRPr="004C4258"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4C4258">
        <w:rPr>
          <w:rFonts w:ascii="Times New Roman" w:hAnsi="Times New Roman"/>
          <w:sz w:val="20"/>
          <w:lang w:eastAsia="zh-CN"/>
        </w:rPr>
        <w:t>ALT 1) At least the same density (i.e. number of PRACH slots per reference slot) as for 120kHz PRACH in FR2 is supported</w:t>
      </w:r>
    </w:p>
    <w:p w14:paraId="0A43FBDD" w14:textId="77777777" w:rsidR="005C76B6" w:rsidRPr="004C4258"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4C4258">
        <w:rPr>
          <w:rFonts w:ascii="Times New Roman" w:hAnsi="Times New Roman"/>
          <w:sz w:val="20"/>
          <w:lang w:eastAsia="zh-CN"/>
        </w:rPr>
        <w:t xml:space="preserve">FFS: support for higher PRACH slot density (number of PRACH slots per reference slot) </w:t>
      </w:r>
    </w:p>
    <w:p w14:paraId="6D21F598" w14:textId="77777777" w:rsidR="005C76B6" w:rsidRPr="004C4258"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4C4258">
        <w:rPr>
          <w:rFonts w:ascii="Times New Roman" w:hAnsi="Times New Roman"/>
          <w:sz w:val="20"/>
          <w:lang w:eastAsia="zh-CN"/>
        </w:rPr>
        <w:lastRenderedPageBreak/>
        <w:t xml:space="preserve">ALT 2) at least the same RO density (i.e. number of RO per reference slot) as for 120kHz PRACH in FR2 is supported </w:t>
      </w:r>
    </w:p>
    <w:p w14:paraId="4AD7BDC8" w14:textId="77777777" w:rsidR="005C76B6" w:rsidRPr="004C4258"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4C4258">
        <w:rPr>
          <w:rFonts w:ascii="Times New Roman" w:hAnsi="Times New Roman"/>
          <w:sz w:val="20"/>
          <w:lang w:eastAsia="zh-CN"/>
        </w:rPr>
        <w:t>FFS: support for higher RO density</w:t>
      </w:r>
    </w:p>
    <w:p w14:paraId="51987B58" w14:textId="77777777" w:rsidR="005C76B6" w:rsidRPr="004C4258"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4C4258">
        <w:rPr>
          <w:rFonts w:ascii="Times New Roman" w:hAnsi="Times New Roman"/>
          <w:sz w:val="20"/>
          <w:lang w:eastAsia="zh-CN"/>
        </w:rPr>
        <w:t>An “example” illustration of PRACH slots for 480/960kHz is shown below:</w:t>
      </w:r>
    </w:p>
    <w:p w14:paraId="61C0C911" w14:textId="77A9EEC3" w:rsidR="005C76B6" w:rsidRPr="004C4258" w:rsidRDefault="005C76B6" w:rsidP="005C76B6">
      <w:pPr>
        <w:pStyle w:val="a5"/>
        <w:spacing w:after="0"/>
        <w:jc w:val="center"/>
        <w:rPr>
          <w:rFonts w:ascii="Times New Roman" w:hAnsi="Times New Roman"/>
          <w:sz w:val="20"/>
          <w:lang w:eastAsia="zh-CN"/>
        </w:rPr>
      </w:pPr>
      <w:r w:rsidRPr="004C4258">
        <w:rPr>
          <w:rFonts w:ascii="Times New Roman" w:eastAsia="DengXian" w:hAnsi="Times New Roman"/>
          <w:noProof/>
          <w:sz w:val="20"/>
          <w:lang w:eastAsia="ko-KR"/>
        </w:rPr>
        <w:drawing>
          <wp:inline distT="0" distB="0" distL="0" distR="0" wp14:anchorId="6053AB9D" wp14:editId="0275AE3C">
            <wp:extent cx="5538470" cy="821055"/>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38470" cy="821055"/>
                    </a:xfrm>
                    <a:prstGeom prst="rect">
                      <a:avLst/>
                    </a:prstGeom>
                    <a:noFill/>
                    <a:ln>
                      <a:noFill/>
                    </a:ln>
                  </pic:spPr>
                </pic:pic>
              </a:graphicData>
            </a:graphic>
          </wp:inline>
        </w:drawing>
      </w:r>
    </w:p>
    <w:p w14:paraId="3BEE72CF" w14:textId="77777777" w:rsidR="005C76B6" w:rsidRPr="004C4258"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4C4258">
        <w:rPr>
          <w:rFonts w:ascii="Times New Roman" w:hAnsi="Times New Roman"/>
          <w:sz w:val="20"/>
          <w:lang w:eastAsia="zh-CN"/>
        </w:rPr>
        <w:t>FFS: whether and how to account for LBT in RO configuration (if needed)</w:t>
      </w:r>
    </w:p>
    <w:p w14:paraId="45B73CAD" w14:textId="77777777" w:rsidR="005C76B6" w:rsidRPr="004C4258"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4C4258">
        <w:rPr>
          <w:rFonts w:ascii="Times New Roman" w:hAnsi="Times New Roman"/>
          <w:sz w:val="20"/>
          <w:lang w:eastAsia="zh-CN"/>
        </w:rPr>
        <w:t>FFS: whether and how to account for beam switching gap in RO configuration (if needed)</w:t>
      </w:r>
    </w:p>
    <w:p w14:paraId="219F8BA5" w14:textId="77777777" w:rsidR="005C76B6" w:rsidRPr="004C4258" w:rsidRDefault="005C76B6" w:rsidP="005C76B6">
      <w:pPr>
        <w:rPr>
          <w:sz w:val="20"/>
          <w:highlight w:val="green"/>
          <w:lang w:eastAsia="x-none"/>
        </w:rPr>
      </w:pPr>
    </w:p>
    <w:p w14:paraId="6CC18804" w14:textId="77777777" w:rsidR="001A50F0" w:rsidRPr="004C4258" w:rsidRDefault="001A50F0" w:rsidP="001A50F0">
      <w:pPr>
        <w:snapToGrid/>
        <w:spacing w:after="0" w:afterAutospacing="0"/>
        <w:rPr>
          <w:rFonts w:ascii="Times" w:eastAsia="Batang" w:hAnsi="Times" w:cs="Times"/>
          <w:sz w:val="20"/>
          <w:lang w:eastAsia="zh-CN"/>
        </w:rPr>
      </w:pPr>
      <w:r w:rsidRPr="004C4258">
        <w:rPr>
          <w:rFonts w:ascii="Times" w:eastAsia="Batang" w:hAnsi="Times" w:cs="Times"/>
          <w:sz w:val="20"/>
          <w:highlight w:val="green"/>
          <w:lang w:eastAsia="zh-CN"/>
        </w:rPr>
        <w:t>Agreement:</w:t>
      </w:r>
    </w:p>
    <w:p w14:paraId="578C02DA" w14:textId="77777777" w:rsidR="001A50F0" w:rsidRPr="004C4258" w:rsidRDefault="001A50F0" w:rsidP="001A50F0">
      <w:pPr>
        <w:overflowPunct w:val="0"/>
        <w:autoSpaceDE w:val="0"/>
        <w:autoSpaceDN w:val="0"/>
        <w:adjustRightInd w:val="0"/>
        <w:snapToGrid/>
        <w:spacing w:after="0" w:afterAutospacing="0" w:line="259" w:lineRule="auto"/>
        <w:textAlignment w:val="baseline"/>
        <w:rPr>
          <w:rFonts w:ascii="Times" w:eastAsia="Batang" w:hAnsi="Times" w:cs="Times"/>
          <w:sz w:val="20"/>
          <w:lang w:eastAsia="zh-CN"/>
        </w:rPr>
      </w:pPr>
      <w:r w:rsidRPr="004C4258">
        <w:rPr>
          <w:rFonts w:ascii="Times" w:eastAsia="Batang" w:hAnsi="Times" w:cs="Times"/>
          <w:sz w:val="20"/>
          <w:lang w:eastAsia="zh-CN"/>
        </w:rPr>
        <w:t xml:space="preserve">Do not support PRACH length L=571, 1151 for 960kHz PRACH and at least L =1151 for 480kHz PRACH. </w:t>
      </w:r>
    </w:p>
    <w:p w14:paraId="315659B6" w14:textId="77777777" w:rsidR="001A50F0" w:rsidRPr="004C4258" w:rsidRDefault="001A50F0" w:rsidP="001A50F0">
      <w:pPr>
        <w:snapToGrid/>
        <w:spacing w:after="0" w:afterAutospacing="0"/>
        <w:jc w:val="left"/>
        <w:rPr>
          <w:rFonts w:ascii="Times" w:eastAsia="Batang" w:hAnsi="Times"/>
          <w:b/>
          <w:bCs/>
          <w:iCs/>
          <w:sz w:val="20"/>
          <w:lang w:eastAsia="x-none"/>
        </w:rPr>
      </w:pPr>
    </w:p>
    <w:p w14:paraId="58BC5FE6" w14:textId="77777777" w:rsidR="001A50F0" w:rsidRPr="004C4258" w:rsidRDefault="001A50F0" w:rsidP="001A50F0">
      <w:pPr>
        <w:snapToGrid/>
        <w:spacing w:after="0" w:afterAutospacing="0"/>
        <w:jc w:val="left"/>
        <w:rPr>
          <w:rFonts w:ascii="Times" w:eastAsia="Batang" w:hAnsi="Times"/>
          <w:iCs/>
          <w:sz w:val="20"/>
          <w:lang w:eastAsia="x-none"/>
        </w:rPr>
      </w:pPr>
      <w:r w:rsidRPr="004C4258">
        <w:rPr>
          <w:rFonts w:ascii="Times" w:eastAsia="Batang" w:hAnsi="Times"/>
          <w:iCs/>
          <w:sz w:val="20"/>
          <w:highlight w:val="green"/>
          <w:lang w:eastAsia="x-none"/>
        </w:rPr>
        <w:t>Agreement:</w:t>
      </w:r>
    </w:p>
    <w:p w14:paraId="4DB7F104" w14:textId="77777777" w:rsidR="001A50F0" w:rsidRPr="004C4258" w:rsidRDefault="001A50F0" w:rsidP="001A50F0">
      <w:pPr>
        <w:numPr>
          <w:ilvl w:val="0"/>
          <w:numId w:val="17"/>
        </w:numPr>
        <w:snapToGrid/>
        <w:spacing w:after="0" w:afterAutospacing="0"/>
        <w:jc w:val="left"/>
        <w:rPr>
          <w:rFonts w:ascii="Times" w:eastAsia="Batang" w:hAnsi="Times"/>
          <w:iCs/>
          <w:sz w:val="20"/>
          <w:lang w:val="en-US" w:eastAsia="x-none"/>
        </w:rPr>
      </w:pPr>
      <w:r w:rsidRPr="004C4258">
        <w:rPr>
          <w:rFonts w:ascii="Times" w:eastAsia="Batang" w:hAnsi="Times"/>
          <w:iCs/>
          <w:sz w:val="20"/>
          <w:lang w:val="en-US" w:eastAsia="x-none"/>
        </w:rPr>
        <w:t>For 480 and 960kHz PRACH:</w:t>
      </w:r>
    </w:p>
    <w:p w14:paraId="24A606F6" w14:textId="77777777" w:rsidR="001A50F0" w:rsidRPr="004C4258" w:rsidRDefault="001A50F0" w:rsidP="001A50F0">
      <w:pPr>
        <w:numPr>
          <w:ilvl w:val="1"/>
          <w:numId w:val="17"/>
        </w:numPr>
        <w:tabs>
          <w:tab w:val="clear" w:pos="720"/>
        </w:tabs>
        <w:snapToGrid/>
        <w:spacing w:after="0" w:afterAutospacing="0"/>
        <w:jc w:val="left"/>
        <w:rPr>
          <w:rFonts w:ascii="Times" w:eastAsia="Batang" w:hAnsi="Times"/>
          <w:iCs/>
          <w:sz w:val="20"/>
          <w:lang w:val="en-US" w:eastAsia="x-none"/>
        </w:rPr>
      </w:pPr>
      <w:r w:rsidRPr="004C4258">
        <w:rPr>
          <w:rFonts w:ascii="Times" w:eastAsia="Batang" w:hAnsi="Times"/>
          <w:iCs/>
          <w:sz w:val="20"/>
          <w:lang w:val="en-US" w:eastAsia="x-none"/>
        </w:rPr>
        <w:t xml:space="preserve">The reference slot duration corresponds to 60 kHz SCS. A PRACH slot index, </w:t>
      </w:r>
      <w:r w:rsidRPr="004C4258">
        <w:rPr>
          <w:rFonts w:ascii="Times" w:eastAsia="Batang" w:hAnsi="Times"/>
          <w:iCs/>
          <w:sz w:val="20"/>
          <w:lang w:val="en-US" w:eastAsia="x-none"/>
        </w:rPr>
        <w:fldChar w:fldCharType="begin"/>
      </w:r>
      <w:r w:rsidRPr="004C4258">
        <w:rPr>
          <w:rFonts w:ascii="Times" w:eastAsia="Batang" w:hAnsi="Times"/>
          <w:iCs/>
          <w:sz w:val="20"/>
          <w:lang w:val="en-US" w:eastAsia="x-none"/>
        </w:rPr>
        <w:instrText xml:space="preserve"> QUOTE </w:instrText>
      </w:r>
      <w:r w:rsidR="00A6189A">
        <w:rPr>
          <w:rFonts w:ascii="Times" w:eastAsia="Batang" w:hAnsi="Times"/>
          <w:iCs/>
          <w:sz w:val="20"/>
          <w:lang w:val="en-US" w:eastAsia="x-none"/>
        </w:rPr>
        <w:pict w14:anchorId="58310CB6">
          <v:shape id="_x0000_i1026" type="#_x0000_t75" style="width:15.25pt;height:15.25pt" equationxml="&lt;">
            <v:imagedata r:id="rId19" o:title="" chromakey="white"/>
          </v:shape>
        </w:pict>
      </w:r>
      <w:r w:rsidRPr="004C4258">
        <w:rPr>
          <w:rFonts w:ascii="Times" w:eastAsia="Batang" w:hAnsi="Times"/>
          <w:iCs/>
          <w:sz w:val="20"/>
          <w:lang w:val="en-US" w:eastAsia="x-none"/>
        </w:rPr>
        <w:instrText xml:space="preserve"> </w:instrText>
      </w:r>
      <w:r w:rsidRPr="004C4258">
        <w:rPr>
          <w:rFonts w:ascii="Times" w:eastAsia="Batang" w:hAnsi="Times"/>
          <w:iCs/>
          <w:sz w:val="20"/>
          <w:lang w:val="en-US" w:eastAsia="x-none"/>
        </w:rPr>
        <w:fldChar w:fldCharType="separate"/>
      </w:r>
      <m:oMath>
        <m:sSubSup>
          <m:sSubSupPr>
            <m:ctrlPr>
              <w:rPr>
                <w:rFonts w:ascii="Cambria Math" w:eastAsia="SimSun" w:hAnsi="Cambria Math"/>
                <w:i/>
                <w:sz w:val="20"/>
                <w:lang w:val="en-US" w:eastAsia="en-US"/>
              </w:rPr>
            </m:ctrlPr>
          </m:sSubSupPr>
          <m:e>
            <m:r>
              <m:rPr>
                <m:sty m:val="p"/>
              </m:rPr>
              <w:rPr>
                <w:rFonts w:ascii="Cambria Math" w:eastAsia="SimSun" w:hAnsi="Cambria Math"/>
                <w:sz w:val="20"/>
                <w:lang w:val="en-US" w:eastAsia="en-US"/>
              </w:rPr>
              <m:t>n</m:t>
            </m:r>
          </m:e>
          <m:sub>
            <m:r>
              <m:rPr>
                <m:sty m:val="p"/>
              </m:rPr>
              <w:rPr>
                <w:rFonts w:ascii="Cambria Math" w:eastAsia="SimSun" w:hAnsi="Cambria Math"/>
                <w:sz w:val="20"/>
                <w:lang w:val="en-US" w:eastAsia="en-US"/>
              </w:rPr>
              <m:t>slot</m:t>
            </m:r>
          </m:sub>
          <m:sup>
            <m:r>
              <m:rPr>
                <m:sty m:val="p"/>
              </m:rPr>
              <w:rPr>
                <w:rFonts w:ascii="Cambria Math" w:eastAsia="SimSun" w:hAnsi="Cambria Math"/>
                <w:sz w:val="20"/>
                <w:lang w:val="en-US" w:eastAsia="en-US"/>
              </w:rPr>
              <m:t>RA</m:t>
            </m:r>
          </m:sup>
        </m:sSubSup>
      </m:oMath>
      <w:r w:rsidRPr="004C4258">
        <w:rPr>
          <w:rFonts w:ascii="Times" w:eastAsia="Batang" w:hAnsi="Times"/>
          <w:iCs/>
          <w:sz w:val="20"/>
          <w:lang w:eastAsia="x-none"/>
        </w:rPr>
        <w:fldChar w:fldCharType="end"/>
      </w:r>
      <w:r w:rsidRPr="004C4258">
        <w:rPr>
          <w:rFonts w:ascii="Times" w:eastAsia="Batang" w:hAnsi="Times"/>
          <w:iCs/>
          <w:sz w:val="20"/>
          <w:lang w:val="en-US" w:eastAsia="x-none"/>
        </w:rPr>
        <w:t xml:space="preserve"> , corresponds to one of the starting 480/960 kHz PRACH slots within the reference slot.</w:t>
      </w:r>
    </w:p>
    <w:p w14:paraId="1065E369" w14:textId="77777777" w:rsidR="001A50F0" w:rsidRPr="004C4258" w:rsidRDefault="001A50F0" w:rsidP="001A50F0">
      <w:pPr>
        <w:snapToGrid/>
        <w:spacing w:after="0" w:afterAutospacing="0"/>
        <w:jc w:val="left"/>
        <w:rPr>
          <w:rFonts w:ascii="Times" w:eastAsia="Batang" w:hAnsi="Times"/>
          <w:iCs/>
          <w:sz w:val="20"/>
          <w:lang w:eastAsia="x-none"/>
        </w:rPr>
      </w:pPr>
    </w:p>
    <w:p w14:paraId="2FD1F708" w14:textId="77777777" w:rsidR="001A50F0" w:rsidRPr="004C4258" w:rsidRDefault="001A50F0" w:rsidP="001A50F0">
      <w:pPr>
        <w:snapToGrid/>
        <w:spacing w:after="0" w:afterAutospacing="0"/>
        <w:rPr>
          <w:rFonts w:ascii="Times" w:eastAsia="Batang" w:hAnsi="Times" w:cs="Times"/>
          <w:sz w:val="20"/>
          <w:lang w:eastAsia="zh-CN"/>
        </w:rPr>
      </w:pPr>
      <w:r w:rsidRPr="004C4258">
        <w:rPr>
          <w:rFonts w:ascii="Times" w:eastAsia="Batang" w:hAnsi="Times" w:cs="Times"/>
          <w:sz w:val="20"/>
          <w:highlight w:val="green"/>
          <w:lang w:eastAsia="zh-CN"/>
        </w:rPr>
        <w:t>Agreement:</w:t>
      </w:r>
    </w:p>
    <w:p w14:paraId="24FEB71D" w14:textId="77777777" w:rsidR="001A50F0" w:rsidRPr="004C4258" w:rsidRDefault="001A50F0" w:rsidP="001A50F0">
      <w:pPr>
        <w:overflowPunct w:val="0"/>
        <w:autoSpaceDE w:val="0"/>
        <w:autoSpaceDN w:val="0"/>
        <w:adjustRightInd w:val="0"/>
        <w:snapToGrid/>
        <w:spacing w:after="0" w:afterAutospacing="0"/>
        <w:textAlignment w:val="baseline"/>
        <w:rPr>
          <w:rFonts w:ascii="Times" w:eastAsia="Batang" w:hAnsi="Times" w:cs="Times"/>
          <w:sz w:val="20"/>
          <w:lang w:eastAsia="zh-CN"/>
        </w:rPr>
      </w:pPr>
      <w:r w:rsidRPr="004C4258">
        <w:rPr>
          <w:rFonts w:ascii="Times" w:eastAsia="Batang" w:hAnsi="Times" w:cs="Times"/>
          <w:sz w:val="20"/>
          <w:lang w:eastAsia="zh-CN"/>
        </w:rPr>
        <w:t>For 480 and 960kHz PRACH:</w:t>
      </w:r>
    </w:p>
    <w:p w14:paraId="5AC398C5" w14:textId="77777777" w:rsidR="001A50F0" w:rsidRPr="004C4258" w:rsidRDefault="001A50F0" w:rsidP="001A50F0">
      <w:pPr>
        <w:numPr>
          <w:ilvl w:val="0"/>
          <w:numId w:val="17"/>
        </w:numPr>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4C4258">
        <w:rPr>
          <w:rFonts w:ascii="Times" w:eastAsia="Batang" w:hAnsi="Times" w:cs="Times"/>
          <w:sz w:val="20"/>
          <w:lang w:eastAsia="zh-CN"/>
        </w:rPr>
        <w:t>At least the same RO density in time domain (i.e. number of specified RO per reference slot according the PRACH configuration index) as for 120kHz PRACH in FR2 is supported</w:t>
      </w:r>
    </w:p>
    <w:p w14:paraId="1CC8911D" w14:textId="77777777" w:rsidR="001A50F0" w:rsidRPr="004C4258" w:rsidRDefault="001A50F0" w:rsidP="001A50F0">
      <w:pPr>
        <w:numPr>
          <w:ilvl w:val="1"/>
          <w:numId w:val="17"/>
        </w:numPr>
        <w:tabs>
          <w:tab w:val="clear" w:pos="72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4C4258">
        <w:rPr>
          <w:rFonts w:ascii="Times" w:eastAsia="Batang" w:hAnsi="Times" w:cs="Times"/>
          <w:sz w:val="20"/>
          <w:lang w:eastAsia="zh-CN"/>
        </w:rPr>
        <w:t>FFS: Support gap between consecutive ROs in time domain and the details to derive the gap</w:t>
      </w:r>
    </w:p>
    <w:p w14:paraId="5573CD51" w14:textId="77777777" w:rsidR="001A50F0" w:rsidRPr="004C4258" w:rsidRDefault="001A50F0" w:rsidP="001A50F0">
      <w:pPr>
        <w:snapToGrid/>
        <w:spacing w:after="0" w:afterAutospacing="0"/>
        <w:rPr>
          <w:rFonts w:ascii="Times" w:eastAsia="Batang" w:hAnsi="Times" w:cs="Times"/>
          <w:sz w:val="20"/>
          <w:highlight w:val="green"/>
          <w:lang w:eastAsia="zh-CN"/>
        </w:rPr>
      </w:pPr>
    </w:p>
    <w:p w14:paraId="569876B7" w14:textId="77777777" w:rsidR="001A50F0" w:rsidRPr="004C4258" w:rsidRDefault="001A50F0" w:rsidP="001A50F0">
      <w:pPr>
        <w:snapToGrid/>
        <w:spacing w:after="0" w:afterAutospacing="0"/>
        <w:rPr>
          <w:rFonts w:ascii="Times" w:eastAsia="Batang" w:hAnsi="Times" w:cs="Times"/>
          <w:sz w:val="20"/>
          <w:lang w:eastAsia="zh-CN"/>
        </w:rPr>
      </w:pPr>
      <w:r w:rsidRPr="004C4258">
        <w:rPr>
          <w:rFonts w:ascii="Times" w:eastAsia="Batang" w:hAnsi="Times" w:cs="Times"/>
          <w:sz w:val="20"/>
          <w:highlight w:val="green"/>
          <w:lang w:eastAsia="zh-CN"/>
        </w:rPr>
        <w:t>Agreement:</w:t>
      </w:r>
    </w:p>
    <w:p w14:paraId="320F1F9A" w14:textId="77777777" w:rsidR="001A50F0" w:rsidRPr="004C4258" w:rsidRDefault="001A50F0" w:rsidP="001A50F0">
      <w:pPr>
        <w:overflowPunct w:val="0"/>
        <w:autoSpaceDE w:val="0"/>
        <w:autoSpaceDN w:val="0"/>
        <w:adjustRightInd w:val="0"/>
        <w:snapToGrid/>
        <w:spacing w:after="0" w:afterAutospacing="0"/>
        <w:textAlignment w:val="baseline"/>
        <w:rPr>
          <w:rFonts w:ascii="Times" w:eastAsia="Batang" w:hAnsi="Times" w:cs="Times"/>
          <w:sz w:val="20"/>
          <w:lang w:eastAsia="zh-CN"/>
        </w:rPr>
      </w:pPr>
      <w:r w:rsidRPr="004C4258">
        <w:rPr>
          <w:rFonts w:ascii="Times" w:eastAsia="Batang" w:hAnsi="Times" w:cs="Times"/>
          <w:sz w:val="20"/>
          <w:lang w:eastAsia="zh-CN"/>
        </w:rPr>
        <w:t>For 480 and 960kHz PRACH,</w:t>
      </w:r>
    </w:p>
    <w:p w14:paraId="093C179D" w14:textId="77777777" w:rsidR="001A50F0" w:rsidRPr="004C4258" w:rsidRDefault="001A50F0" w:rsidP="001A50F0">
      <w:pPr>
        <w:numPr>
          <w:ilvl w:val="0"/>
          <w:numId w:val="17"/>
        </w:numPr>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4C4258">
        <w:rPr>
          <w:rFonts w:ascii="Times" w:eastAsia="Batang" w:hAnsi="Times" w:cs="Times"/>
          <w:sz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61628C25" w14:textId="77777777" w:rsidR="001A50F0" w:rsidRPr="004C4258" w:rsidRDefault="001A50F0" w:rsidP="001A50F0">
      <w:pPr>
        <w:numPr>
          <w:ilvl w:val="1"/>
          <w:numId w:val="17"/>
        </w:numPr>
        <w:tabs>
          <w:tab w:val="clear" w:pos="72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4C4258">
        <w:rPr>
          <w:rFonts w:ascii="Times" w:eastAsia="Batang" w:hAnsi="Times" w:cs="Times"/>
          <w:sz w:val="20"/>
          <w:lang w:eastAsia="zh-CN"/>
        </w:rPr>
        <w:t>and when number of PRACH slots in a reference slot is 1,</w:t>
      </w:r>
    </w:p>
    <w:p w14:paraId="1CA7446E" w14:textId="77777777" w:rsidR="001A50F0" w:rsidRPr="004C4258" w:rsidRDefault="001A50F0" w:rsidP="001A50F0">
      <w:pPr>
        <w:numPr>
          <w:ilvl w:val="2"/>
          <w:numId w:val="17"/>
        </w:numPr>
        <w:tabs>
          <w:tab w:val="clear" w:pos="144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4C4258">
        <w:rPr>
          <w:rFonts w:ascii="Times" w:eastAsia="Batang" w:hAnsi="Times" w:cs="Times"/>
          <w:sz w:val="20"/>
          <w:lang w:eastAsia="zh-CN"/>
        </w:rPr>
        <w:t xml:space="preserve"> </w:t>
      </w:r>
      <m:oMath>
        <m:sSubSup>
          <m:sSubSupPr>
            <m:ctrlPr>
              <w:rPr>
                <w:rFonts w:ascii="Cambria Math" w:eastAsia="Batang" w:hAnsi="Cambria Math"/>
                <w:sz w:val="20"/>
                <w:lang w:eastAsia="zh-CN"/>
              </w:rPr>
            </m:ctrlPr>
          </m:sSubSupPr>
          <m:e>
            <m:r>
              <w:rPr>
                <w:rFonts w:ascii="Cambria Math" w:eastAsia="Batang" w:hAnsi="Cambria Math"/>
                <w:sz w:val="20"/>
                <w:lang w:eastAsia="zh-CN"/>
              </w:rPr>
              <m:t>n</m:t>
            </m:r>
          </m:e>
          <m:sub>
            <m:r>
              <m:rPr>
                <m:nor/>
              </m:rPr>
              <w:rPr>
                <w:rFonts w:eastAsia="Batang"/>
                <w:sz w:val="20"/>
                <w:lang w:eastAsia="zh-CN"/>
              </w:rPr>
              <m:t>slot</m:t>
            </m:r>
          </m:sub>
          <m:sup>
            <m:r>
              <m:rPr>
                <m:nor/>
              </m:rPr>
              <w:rPr>
                <w:rFonts w:eastAsia="Batang"/>
                <w:sz w:val="20"/>
                <w:lang w:eastAsia="zh-CN"/>
              </w:rPr>
              <m:t>RA</m:t>
            </m:r>
          </m:sup>
        </m:sSubSup>
        <m:r>
          <m:rPr>
            <m:sty m:val="p"/>
          </m:rPr>
          <w:rPr>
            <w:rFonts w:ascii="Cambria Math" w:eastAsia="Batang" w:hAnsi="Cambria Math"/>
            <w:sz w:val="20"/>
            <w:lang w:eastAsia="zh-CN"/>
          </w:rPr>
          <m:t>=[7]</m:t>
        </m:r>
      </m:oMath>
      <w:r w:rsidRPr="004C4258">
        <w:rPr>
          <w:rFonts w:ascii="Times" w:eastAsia="Batang" w:hAnsi="Times" w:cs="Times"/>
          <w:sz w:val="20"/>
          <w:lang w:eastAsia="zh-CN"/>
        </w:rPr>
        <w:t xml:space="preserve"> for 480kHz and </w:t>
      </w:r>
      <m:oMath>
        <m:sSubSup>
          <m:sSubSupPr>
            <m:ctrlPr>
              <w:rPr>
                <w:rFonts w:ascii="Cambria Math" w:eastAsia="Batang" w:hAnsi="Cambria Math"/>
                <w:sz w:val="20"/>
                <w:lang w:eastAsia="zh-CN"/>
              </w:rPr>
            </m:ctrlPr>
          </m:sSubSupPr>
          <m:e>
            <m:r>
              <w:rPr>
                <w:rFonts w:ascii="Cambria Math" w:eastAsia="Batang" w:hAnsi="Cambria Math"/>
                <w:sz w:val="20"/>
                <w:lang w:eastAsia="zh-CN"/>
              </w:rPr>
              <m:t>n</m:t>
            </m:r>
          </m:e>
          <m:sub>
            <m:r>
              <m:rPr>
                <m:nor/>
              </m:rPr>
              <w:rPr>
                <w:rFonts w:eastAsia="Batang"/>
                <w:sz w:val="20"/>
                <w:lang w:eastAsia="zh-CN"/>
              </w:rPr>
              <m:t>slot</m:t>
            </m:r>
          </m:sub>
          <m:sup>
            <m:r>
              <m:rPr>
                <m:nor/>
              </m:rPr>
              <w:rPr>
                <w:rFonts w:eastAsia="Batang"/>
                <w:sz w:val="20"/>
                <w:lang w:eastAsia="zh-CN"/>
              </w:rPr>
              <m:t>RA</m:t>
            </m:r>
          </m:sup>
        </m:sSubSup>
        <m:r>
          <m:rPr>
            <m:sty m:val="p"/>
          </m:rPr>
          <w:rPr>
            <w:rFonts w:ascii="Cambria Math" w:eastAsia="Batang" w:hAnsi="Cambria Math"/>
            <w:sz w:val="20"/>
            <w:lang w:eastAsia="zh-CN"/>
          </w:rPr>
          <m:t>=[15]</m:t>
        </m:r>
      </m:oMath>
      <w:r w:rsidRPr="004C4258">
        <w:rPr>
          <w:rFonts w:ascii="Times" w:eastAsia="Batang" w:hAnsi="Times" w:cs="Times"/>
          <w:sz w:val="20"/>
          <w:lang w:eastAsia="zh-CN"/>
        </w:rPr>
        <w:t xml:space="preserve"> for 960kHz PRACH</w:t>
      </w:r>
    </w:p>
    <w:p w14:paraId="57F8F365" w14:textId="77777777" w:rsidR="001A50F0" w:rsidRPr="004C4258" w:rsidRDefault="001A50F0" w:rsidP="001A50F0">
      <w:pPr>
        <w:numPr>
          <w:ilvl w:val="1"/>
          <w:numId w:val="17"/>
        </w:numPr>
        <w:tabs>
          <w:tab w:val="clear" w:pos="72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4C4258">
        <w:rPr>
          <w:rFonts w:ascii="Times" w:eastAsia="Batang" w:hAnsi="Times" w:cs="Times"/>
          <w:sz w:val="20"/>
          <w:lang w:eastAsia="zh-CN"/>
        </w:rPr>
        <w:t>and when the number of PRACH slots in a reference slot is 2,</w:t>
      </w:r>
    </w:p>
    <w:p w14:paraId="049E55D1" w14:textId="77777777" w:rsidR="001A50F0" w:rsidRPr="004C4258" w:rsidRDefault="007A4956" w:rsidP="001A50F0">
      <w:pPr>
        <w:numPr>
          <w:ilvl w:val="2"/>
          <w:numId w:val="17"/>
        </w:numPr>
        <w:tabs>
          <w:tab w:val="clear" w:pos="144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m:oMath>
        <m:sSubSup>
          <m:sSubSupPr>
            <m:ctrlPr>
              <w:rPr>
                <w:rFonts w:ascii="Cambria Math" w:eastAsia="Batang" w:hAnsi="Cambria Math"/>
                <w:sz w:val="20"/>
                <w:lang w:eastAsia="zh-CN"/>
              </w:rPr>
            </m:ctrlPr>
          </m:sSubSupPr>
          <m:e>
            <m:r>
              <w:rPr>
                <w:rFonts w:ascii="Cambria Math" w:eastAsia="Batang" w:hAnsi="Cambria Math"/>
                <w:sz w:val="20"/>
                <w:lang w:eastAsia="zh-CN"/>
              </w:rPr>
              <m:t>n</m:t>
            </m:r>
          </m:e>
          <m:sub>
            <m:r>
              <m:rPr>
                <m:nor/>
              </m:rPr>
              <w:rPr>
                <w:rFonts w:eastAsia="Batang"/>
                <w:sz w:val="20"/>
                <w:lang w:eastAsia="zh-CN"/>
              </w:rPr>
              <m:t>slot</m:t>
            </m:r>
          </m:sub>
          <m:sup>
            <m:r>
              <m:rPr>
                <m:nor/>
              </m:rPr>
              <w:rPr>
                <w:rFonts w:eastAsia="Batang"/>
                <w:sz w:val="20"/>
                <w:lang w:eastAsia="zh-CN"/>
              </w:rPr>
              <m:t>RA</m:t>
            </m:r>
          </m:sup>
        </m:sSubSup>
        <m:r>
          <m:rPr>
            <m:sty m:val="p"/>
          </m:rPr>
          <w:rPr>
            <w:rFonts w:ascii="Cambria Math" w:eastAsia="Batang" w:hAnsi="Cambria Math"/>
            <w:sz w:val="20"/>
            <w:lang w:eastAsia="zh-CN"/>
          </w:rPr>
          <m:t>=[3,7]</m:t>
        </m:r>
      </m:oMath>
      <w:r w:rsidR="001A50F0" w:rsidRPr="004C4258">
        <w:rPr>
          <w:rFonts w:ascii="Times" w:eastAsia="Batang" w:hAnsi="Times" w:cs="Times"/>
          <w:sz w:val="20"/>
          <w:lang w:eastAsia="zh-CN"/>
        </w:rPr>
        <w:t xml:space="preserve"> for 480kHz and </w:t>
      </w:r>
      <m:oMath>
        <m:sSubSup>
          <m:sSubSupPr>
            <m:ctrlPr>
              <w:rPr>
                <w:rFonts w:ascii="Cambria Math" w:eastAsia="Batang" w:hAnsi="Cambria Math"/>
                <w:sz w:val="20"/>
                <w:lang w:eastAsia="zh-CN"/>
              </w:rPr>
            </m:ctrlPr>
          </m:sSubSupPr>
          <m:e>
            <m:r>
              <w:rPr>
                <w:rFonts w:ascii="Cambria Math" w:eastAsia="Batang" w:hAnsi="Cambria Math"/>
                <w:sz w:val="20"/>
                <w:lang w:eastAsia="zh-CN"/>
              </w:rPr>
              <m:t>n</m:t>
            </m:r>
          </m:e>
          <m:sub>
            <m:r>
              <m:rPr>
                <m:nor/>
              </m:rPr>
              <w:rPr>
                <w:rFonts w:eastAsia="Batang"/>
                <w:sz w:val="20"/>
                <w:lang w:eastAsia="zh-CN"/>
              </w:rPr>
              <m:t>slot</m:t>
            </m:r>
          </m:sub>
          <m:sup>
            <m:r>
              <m:rPr>
                <m:nor/>
              </m:rPr>
              <w:rPr>
                <w:rFonts w:eastAsia="Batang"/>
                <w:sz w:val="20"/>
                <w:lang w:eastAsia="zh-CN"/>
              </w:rPr>
              <m:t>RA</m:t>
            </m:r>
          </m:sup>
        </m:sSubSup>
        <m:r>
          <m:rPr>
            <m:sty m:val="p"/>
          </m:rPr>
          <w:rPr>
            <w:rFonts w:ascii="Cambria Math" w:eastAsia="Batang" w:hAnsi="Cambria Math"/>
            <w:sz w:val="20"/>
            <w:lang w:eastAsia="zh-CN"/>
          </w:rPr>
          <m:t>=[7,15]</m:t>
        </m:r>
      </m:oMath>
      <w:r w:rsidR="001A50F0" w:rsidRPr="004C4258">
        <w:rPr>
          <w:rFonts w:ascii="Times" w:eastAsia="Batang" w:hAnsi="Times" w:cs="Times"/>
          <w:sz w:val="20"/>
          <w:lang w:eastAsia="zh-CN"/>
        </w:rPr>
        <w:t xml:space="preserve"> for 960kHz PRACH </w:t>
      </w:r>
    </w:p>
    <w:p w14:paraId="494EEA86" w14:textId="77777777" w:rsidR="001A50F0" w:rsidRPr="004C4258" w:rsidRDefault="001A50F0" w:rsidP="001A50F0">
      <w:pPr>
        <w:numPr>
          <w:ilvl w:val="0"/>
          <w:numId w:val="17"/>
        </w:numPr>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4C4258">
        <w:rPr>
          <w:rFonts w:ascii="Times" w:eastAsia="Batang" w:hAnsi="Times" w:cs="Times"/>
          <w:sz w:val="20"/>
          <w:lang w:eastAsia="zh-CN"/>
        </w:rPr>
        <w:lastRenderedPageBreak/>
        <w:t xml:space="preserve">FFS: </w:t>
      </w:r>
      <m:oMath>
        <m:sSubSup>
          <m:sSubSupPr>
            <m:ctrlPr>
              <w:rPr>
                <w:rFonts w:ascii="Cambria Math" w:eastAsia="Batang" w:hAnsi="Cambria Math"/>
                <w:sz w:val="20"/>
                <w:lang w:eastAsia="zh-CN"/>
              </w:rPr>
            </m:ctrlPr>
          </m:sSubSupPr>
          <m:e>
            <m:r>
              <w:rPr>
                <w:rFonts w:ascii="Cambria Math" w:eastAsia="Batang" w:hAnsi="Cambria Math"/>
                <w:sz w:val="20"/>
                <w:lang w:eastAsia="zh-CN"/>
              </w:rPr>
              <m:t>n</m:t>
            </m:r>
          </m:e>
          <m:sub>
            <m:r>
              <m:rPr>
                <m:nor/>
              </m:rPr>
              <w:rPr>
                <w:rFonts w:eastAsia="Batang"/>
                <w:sz w:val="20"/>
                <w:lang w:eastAsia="zh-CN"/>
              </w:rPr>
              <m:t>slot</m:t>
            </m:r>
          </m:sub>
          <m:sup>
            <m:r>
              <m:rPr>
                <m:nor/>
              </m:rPr>
              <w:rPr>
                <w:rFonts w:eastAsia="Batang"/>
                <w:sz w:val="20"/>
                <w:lang w:eastAsia="zh-CN"/>
              </w:rPr>
              <m:t>RA</m:t>
            </m:r>
          </m:sup>
        </m:sSubSup>
      </m:oMath>
      <w:r w:rsidRPr="004C4258">
        <w:rPr>
          <w:rFonts w:ascii="Times" w:eastAsia="Batang" w:hAnsi="Times" w:cs="Times"/>
          <w:sz w:val="20"/>
          <w:lang w:eastAsia="zh-CN"/>
        </w:rPr>
        <w:t xml:space="preserve"> values, when a PRACH slot cannot contain all time domain PRACH occasions</w:t>
      </w:r>
      <w:r w:rsidRPr="004C4258">
        <w:rPr>
          <w:rFonts w:ascii="Times" w:eastAsia="Batang" w:hAnsi="Times" w:cs="Times"/>
          <w:strike/>
          <w:sz w:val="20"/>
          <w:lang w:eastAsia="zh-CN"/>
        </w:rPr>
        <w:t>,</w:t>
      </w:r>
      <w:r w:rsidRPr="004C4258">
        <w:rPr>
          <w:rFonts w:ascii="Times" w:eastAsia="Batang" w:hAnsi="Times" w:cs="Times"/>
          <w:sz w:val="20"/>
          <w:lang w:eastAsia="zh-CN"/>
        </w:rPr>
        <w:t xml:space="preserve"> corresponding to a PRACH Config. Index in Table 6.3.3.2-4 of 38.211 including gap(s) between consecutive PRACH occasions (if supported) to account for LBT and/or beam switching.</w:t>
      </w:r>
    </w:p>
    <w:p w14:paraId="7387E7F9" w14:textId="77777777" w:rsidR="001A50F0" w:rsidRPr="004C4258" w:rsidRDefault="001A50F0" w:rsidP="001A50F0">
      <w:pPr>
        <w:numPr>
          <w:ilvl w:val="0"/>
          <w:numId w:val="17"/>
        </w:numPr>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4C4258">
        <w:rPr>
          <w:rFonts w:ascii="Times" w:eastAsia="Batang" w:hAnsi="Times" w:cs="Times"/>
          <w:sz w:val="20"/>
          <w:lang w:eastAsia="zh-CN"/>
        </w:rPr>
        <w:t xml:space="preserve">FFS: whether to allow for additional </w:t>
      </w:r>
      <m:oMath>
        <m:sSubSup>
          <m:sSubSupPr>
            <m:ctrlPr>
              <w:rPr>
                <w:rFonts w:ascii="Cambria Math" w:eastAsia="Batang" w:hAnsi="Cambria Math"/>
                <w:sz w:val="20"/>
                <w:lang w:eastAsia="zh-CN"/>
              </w:rPr>
            </m:ctrlPr>
          </m:sSubSupPr>
          <m:e>
            <m:r>
              <m:rPr>
                <m:sty m:val="p"/>
              </m:rPr>
              <w:rPr>
                <w:rFonts w:ascii="Cambria Math" w:eastAsia="Batang" w:hAnsi="Cambria Math"/>
                <w:sz w:val="20"/>
                <w:lang w:eastAsia="zh-CN"/>
              </w:rPr>
              <m:t>n</m:t>
            </m:r>
          </m:e>
          <m:sub>
            <m:r>
              <m:rPr>
                <m:nor/>
              </m:rPr>
              <w:rPr>
                <w:rFonts w:eastAsia="Batang"/>
                <w:sz w:val="20"/>
                <w:lang w:eastAsia="zh-CN"/>
              </w:rPr>
              <m:t>slot</m:t>
            </m:r>
          </m:sub>
          <m:sup>
            <m:r>
              <m:rPr>
                <m:nor/>
              </m:rPr>
              <w:rPr>
                <w:rFonts w:eastAsia="Batang"/>
                <w:sz w:val="20"/>
                <w:lang w:eastAsia="zh-CN"/>
              </w:rPr>
              <m:t>RA</m:t>
            </m:r>
          </m:sup>
        </m:sSubSup>
      </m:oMath>
      <w:r w:rsidRPr="004C4258">
        <w:rPr>
          <w:rFonts w:ascii="Times" w:eastAsia="Batang" w:hAnsi="Times" w:cs="Times"/>
          <w:sz w:val="20"/>
          <w:lang w:eastAsia="zh-CN"/>
        </w:rPr>
        <w:t xml:space="preserve"> values if the maximum that can be configured for the number of FD RO’s is less than 8 (due to BW limitation)</w:t>
      </w:r>
    </w:p>
    <w:p w14:paraId="00BD07C5" w14:textId="77777777" w:rsidR="005C76B6" w:rsidRPr="004C4258" w:rsidRDefault="005C76B6" w:rsidP="005C76B6">
      <w:pPr>
        <w:rPr>
          <w:sz w:val="20"/>
          <w:highlight w:val="green"/>
          <w:lang w:eastAsia="x-none"/>
        </w:rPr>
      </w:pPr>
    </w:p>
    <w:p w14:paraId="750E4546" w14:textId="77777777" w:rsidR="001A50F0" w:rsidRPr="004C4258" w:rsidRDefault="001A50F0" w:rsidP="001A50F0">
      <w:pPr>
        <w:pStyle w:val="a5"/>
        <w:spacing w:after="0"/>
        <w:rPr>
          <w:rFonts w:ascii="Times New Roman" w:hAnsi="Times New Roman"/>
          <w:sz w:val="20"/>
          <w:lang w:eastAsia="zh-CN"/>
        </w:rPr>
      </w:pPr>
      <w:r w:rsidRPr="004C4258">
        <w:rPr>
          <w:rFonts w:ascii="Times New Roman" w:hAnsi="Times New Roman"/>
          <w:sz w:val="20"/>
          <w:highlight w:val="green"/>
          <w:lang w:eastAsia="zh-CN"/>
        </w:rPr>
        <w:t>Agreement:</w:t>
      </w:r>
    </w:p>
    <w:p w14:paraId="3F8482DF" w14:textId="77777777" w:rsidR="001A50F0" w:rsidRPr="004C4258" w:rsidRDefault="001A50F0" w:rsidP="001A50F0">
      <w:pPr>
        <w:pStyle w:val="a5"/>
        <w:overflowPunct w:val="0"/>
        <w:autoSpaceDE w:val="0"/>
        <w:autoSpaceDN w:val="0"/>
        <w:adjustRightInd w:val="0"/>
        <w:spacing w:after="0" w:line="259" w:lineRule="auto"/>
        <w:textAlignment w:val="baseline"/>
        <w:rPr>
          <w:rFonts w:ascii="Times New Roman" w:hAnsi="Times New Roman"/>
          <w:sz w:val="20"/>
          <w:lang w:eastAsia="zh-CN"/>
        </w:rPr>
      </w:pPr>
      <w:r w:rsidRPr="004C4258">
        <w:rPr>
          <w:rFonts w:ascii="Times New Roman" w:hAnsi="Times New Roman"/>
          <w:sz w:val="20"/>
          <w:lang w:eastAsia="zh-CN"/>
        </w:rPr>
        <w:t xml:space="preserve">Do not support PRACH length L=571, 1151 for 960kHz PRACH and at least L =1151 for 480kHz PRACH. </w:t>
      </w:r>
    </w:p>
    <w:p w14:paraId="599D79E7" w14:textId="77777777" w:rsidR="001A50F0" w:rsidRPr="004C4258" w:rsidRDefault="001A50F0" w:rsidP="001A50F0">
      <w:pPr>
        <w:rPr>
          <w:b/>
          <w:bCs/>
          <w:iCs/>
          <w:sz w:val="20"/>
          <w:lang w:eastAsia="x-none"/>
        </w:rPr>
      </w:pPr>
    </w:p>
    <w:p w14:paraId="095A8B68" w14:textId="77777777" w:rsidR="001A50F0" w:rsidRPr="004C4258" w:rsidRDefault="001A50F0" w:rsidP="001A50F0">
      <w:pPr>
        <w:rPr>
          <w:iCs/>
          <w:sz w:val="20"/>
          <w:lang w:eastAsia="x-none"/>
        </w:rPr>
      </w:pPr>
      <w:r w:rsidRPr="004C4258">
        <w:rPr>
          <w:iCs/>
          <w:sz w:val="20"/>
          <w:highlight w:val="green"/>
          <w:lang w:eastAsia="x-none"/>
        </w:rPr>
        <w:t>Agreement:</w:t>
      </w:r>
    </w:p>
    <w:p w14:paraId="71A2CB40" w14:textId="77777777" w:rsidR="001A50F0" w:rsidRPr="004C4258" w:rsidRDefault="001A50F0" w:rsidP="001A50F0">
      <w:pPr>
        <w:numPr>
          <w:ilvl w:val="0"/>
          <w:numId w:val="17"/>
        </w:numPr>
        <w:snapToGrid/>
        <w:spacing w:after="0" w:afterAutospacing="0"/>
        <w:jc w:val="left"/>
        <w:rPr>
          <w:iCs/>
          <w:sz w:val="20"/>
          <w:lang w:val="en-US" w:eastAsia="x-none"/>
        </w:rPr>
      </w:pPr>
      <w:r w:rsidRPr="004C4258">
        <w:rPr>
          <w:iCs/>
          <w:sz w:val="20"/>
          <w:lang w:val="en-US" w:eastAsia="x-none"/>
        </w:rPr>
        <w:t>For 480 and 960kHz PRACH:</w:t>
      </w:r>
    </w:p>
    <w:p w14:paraId="0D5C587B" w14:textId="77777777" w:rsidR="001A50F0" w:rsidRPr="004C4258" w:rsidRDefault="001A50F0" w:rsidP="001A50F0">
      <w:pPr>
        <w:numPr>
          <w:ilvl w:val="1"/>
          <w:numId w:val="17"/>
        </w:numPr>
        <w:tabs>
          <w:tab w:val="clear" w:pos="720"/>
        </w:tabs>
        <w:snapToGrid/>
        <w:spacing w:after="0" w:afterAutospacing="0"/>
        <w:jc w:val="left"/>
        <w:rPr>
          <w:iCs/>
          <w:sz w:val="20"/>
          <w:lang w:val="en-US" w:eastAsia="x-none"/>
        </w:rPr>
      </w:pPr>
      <w:r w:rsidRPr="004C4258">
        <w:rPr>
          <w:iCs/>
          <w:sz w:val="20"/>
          <w:lang w:val="en-US" w:eastAsia="x-none"/>
        </w:rPr>
        <w:t xml:space="preserve">The reference slot duration corresponds to 60 kHz SCS. A PRACH slot index, </w:t>
      </w:r>
      <w:r w:rsidRPr="004C4258">
        <w:rPr>
          <w:iCs/>
          <w:sz w:val="20"/>
          <w:lang w:val="en-US" w:eastAsia="x-none"/>
        </w:rPr>
        <w:fldChar w:fldCharType="begin"/>
      </w:r>
      <w:r w:rsidRPr="004C4258">
        <w:rPr>
          <w:iCs/>
          <w:sz w:val="20"/>
          <w:lang w:val="en-US" w:eastAsia="x-none"/>
        </w:rPr>
        <w:instrText xml:space="preserve"> QUOTE </w:instrText>
      </w:r>
      <w:r w:rsidR="00A6189A">
        <w:rPr>
          <w:iCs/>
          <w:sz w:val="20"/>
          <w:lang w:val="en-US" w:eastAsia="x-none"/>
        </w:rPr>
        <w:pict w14:anchorId="02AE5562">
          <v:shape id="_x0000_i1027" type="#_x0000_t75" style="width:15.25pt;height:15.25pt" equationxml="&lt;">
            <v:imagedata r:id="rId19" o:title="" chromakey="white"/>
          </v:shape>
        </w:pict>
      </w:r>
      <w:r w:rsidRPr="004C4258">
        <w:rPr>
          <w:iCs/>
          <w:sz w:val="20"/>
          <w:lang w:val="en-US" w:eastAsia="x-none"/>
        </w:rPr>
        <w:instrText xml:space="preserve"> </w:instrText>
      </w:r>
      <w:r w:rsidRPr="004C4258">
        <w:rPr>
          <w:iCs/>
          <w:sz w:val="20"/>
          <w:lang w:val="en-US" w:eastAsia="x-none"/>
        </w:rPr>
        <w:fldChar w:fldCharType="separate"/>
      </w:r>
      <m:oMath>
        <m:sSubSup>
          <m:sSubSupPr>
            <m:ctrlPr>
              <w:rPr>
                <w:rFonts w:ascii="Cambria Math" w:eastAsia="SimSun" w:hAnsi="Cambria Math"/>
                <w:i/>
                <w:sz w:val="20"/>
                <w:lang w:val="en-US"/>
              </w:rPr>
            </m:ctrlPr>
          </m:sSubSupPr>
          <m:e>
            <m:r>
              <m:rPr>
                <m:sty m:val="p"/>
              </m:rPr>
              <w:rPr>
                <w:rFonts w:ascii="Cambria Math" w:eastAsia="SimSun" w:hAnsi="Cambria Math"/>
                <w:sz w:val="20"/>
                <w:lang w:val="en-US"/>
              </w:rPr>
              <m:t>n</m:t>
            </m:r>
          </m:e>
          <m:sub>
            <m:r>
              <m:rPr>
                <m:sty m:val="p"/>
              </m:rPr>
              <w:rPr>
                <w:rFonts w:ascii="Cambria Math" w:eastAsia="SimSun" w:hAnsi="Cambria Math"/>
                <w:sz w:val="20"/>
                <w:lang w:val="en-US"/>
              </w:rPr>
              <m:t>slot</m:t>
            </m:r>
          </m:sub>
          <m:sup>
            <m:r>
              <m:rPr>
                <m:sty m:val="p"/>
              </m:rPr>
              <w:rPr>
                <w:rFonts w:ascii="Cambria Math" w:eastAsia="SimSun" w:hAnsi="Cambria Math"/>
                <w:sz w:val="20"/>
                <w:lang w:val="en-US"/>
              </w:rPr>
              <m:t>RA</m:t>
            </m:r>
          </m:sup>
        </m:sSubSup>
      </m:oMath>
      <w:r w:rsidRPr="004C4258">
        <w:rPr>
          <w:iCs/>
          <w:sz w:val="20"/>
          <w:lang w:eastAsia="x-none"/>
        </w:rPr>
        <w:fldChar w:fldCharType="end"/>
      </w:r>
      <w:r w:rsidRPr="004C4258">
        <w:rPr>
          <w:iCs/>
          <w:sz w:val="20"/>
          <w:lang w:val="en-US" w:eastAsia="x-none"/>
        </w:rPr>
        <w:t xml:space="preserve"> , corresponds to one of the starting 480/960 kHz PRACH slots within the reference slot.</w:t>
      </w:r>
    </w:p>
    <w:p w14:paraId="2ABB0E79" w14:textId="77777777" w:rsidR="001A50F0" w:rsidRPr="004C4258" w:rsidRDefault="001A50F0" w:rsidP="001A50F0">
      <w:pPr>
        <w:rPr>
          <w:iCs/>
          <w:sz w:val="20"/>
          <w:lang w:eastAsia="x-none"/>
        </w:rPr>
      </w:pPr>
    </w:p>
    <w:p w14:paraId="6526FCBD" w14:textId="77777777" w:rsidR="001A50F0" w:rsidRPr="004C4258" w:rsidRDefault="001A50F0" w:rsidP="001A50F0">
      <w:pPr>
        <w:pStyle w:val="a5"/>
        <w:spacing w:after="0"/>
        <w:rPr>
          <w:rFonts w:ascii="Times New Roman" w:hAnsi="Times New Roman"/>
          <w:sz w:val="20"/>
          <w:lang w:eastAsia="zh-CN"/>
        </w:rPr>
      </w:pPr>
      <w:r w:rsidRPr="004C4258">
        <w:rPr>
          <w:rFonts w:ascii="Times New Roman" w:hAnsi="Times New Roman"/>
          <w:sz w:val="20"/>
          <w:highlight w:val="green"/>
          <w:lang w:eastAsia="zh-CN"/>
        </w:rPr>
        <w:t>Agreement:</w:t>
      </w:r>
    </w:p>
    <w:p w14:paraId="23BAD520" w14:textId="77777777" w:rsidR="001A50F0" w:rsidRPr="004C4258" w:rsidRDefault="001A50F0" w:rsidP="001A50F0">
      <w:pPr>
        <w:pStyle w:val="a5"/>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For 480 and 960kHz PRACH:</w:t>
      </w:r>
    </w:p>
    <w:p w14:paraId="518EE6C5" w14:textId="77777777" w:rsidR="001A50F0" w:rsidRPr="004C4258" w:rsidRDefault="001A50F0" w:rsidP="001A50F0">
      <w:pPr>
        <w:pStyle w:val="a5"/>
        <w:numPr>
          <w:ilvl w:val="0"/>
          <w:numId w:val="17"/>
        </w:numPr>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At least the same RO density in time domain (i.e. number of specified RO per reference slot according the PRACH configuration index) as for 120kHz PRACH in FR2 is supported</w:t>
      </w:r>
    </w:p>
    <w:p w14:paraId="7237EB9B" w14:textId="77777777" w:rsidR="001A50F0" w:rsidRPr="004C4258" w:rsidRDefault="001A50F0" w:rsidP="001A50F0">
      <w:pPr>
        <w:pStyle w:val="a5"/>
        <w:numPr>
          <w:ilvl w:val="1"/>
          <w:numId w:val="17"/>
        </w:numPr>
        <w:tabs>
          <w:tab w:val="clear" w:pos="720"/>
        </w:tabs>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FFS: Support gap between consecutive ROs in time domain and the details to derive the gap</w:t>
      </w:r>
    </w:p>
    <w:p w14:paraId="6656838E" w14:textId="77777777" w:rsidR="001A50F0" w:rsidRPr="004C4258" w:rsidRDefault="001A50F0" w:rsidP="001A50F0">
      <w:pPr>
        <w:pStyle w:val="a5"/>
        <w:spacing w:after="0"/>
        <w:rPr>
          <w:rFonts w:ascii="Times New Roman" w:hAnsi="Times New Roman"/>
          <w:sz w:val="20"/>
          <w:highlight w:val="green"/>
          <w:lang w:eastAsia="zh-CN"/>
        </w:rPr>
      </w:pPr>
    </w:p>
    <w:p w14:paraId="2001CE4E" w14:textId="77777777" w:rsidR="001A50F0" w:rsidRPr="004C4258" w:rsidRDefault="001A50F0" w:rsidP="001A50F0">
      <w:pPr>
        <w:pStyle w:val="a5"/>
        <w:spacing w:after="0"/>
        <w:rPr>
          <w:rFonts w:ascii="Times New Roman" w:hAnsi="Times New Roman"/>
          <w:sz w:val="20"/>
          <w:lang w:eastAsia="zh-CN"/>
        </w:rPr>
      </w:pPr>
      <w:r w:rsidRPr="004C4258">
        <w:rPr>
          <w:rFonts w:ascii="Times New Roman" w:hAnsi="Times New Roman"/>
          <w:sz w:val="20"/>
          <w:highlight w:val="green"/>
          <w:lang w:eastAsia="zh-CN"/>
        </w:rPr>
        <w:t>Agreement:</w:t>
      </w:r>
    </w:p>
    <w:p w14:paraId="00545983" w14:textId="77777777" w:rsidR="001A50F0" w:rsidRPr="004C4258" w:rsidRDefault="001A50F0" w:rsidP="001A50F0">
      <w:pPr>
        <w:pStyle w:val="a5"/>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For 480 and 960kHz PRACH,</w:t>
      </w:r>
    </w:p>
    <w:p w14:paraId="3EFA9B88" w14:textId="77777777" w:rsidR="001A50F0" w:rsidRPr="004C4258" w:rsidRDefault="001A50F0" w:rsidP="001A50F0">
      <w:pPr>
        <w:pStyle w:val="a5"/>
        <w:numPr>
          <w:ilvl w:val="0"/>
          <w:numId w:val="17"/>
        </w:numPr>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2F2D78F1" w14:textId="77777777" w:rsidR="001A50F0" w:rsidRPr="004C4258" w:rsidRDefault="001A50F0" w:rsidP="001A50F0">
      <w:pPr>
        <w:pStyle w:val="a5"/>
        <w:numPr>
          <w:ilvl w:val="1"/>
          <w:numId w:val="17"/>
        </w:numPr>
        <w:tabs>
          <w:tab w:val="clear" w:pos="720"/>
        </w:tabs>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and when number of PRACH slots in a reference slot is 1,</w:t>
      </w:r>
    </w:p>
    <w:p w14:paraId="7E8570D1" w14:textId="77777777" w:rsidR="001A50F0" w:rsidRPr="004C4258" w:rsidRDefault="001A50F0" w:rsidP="001A50F0">
      <w:pPr>
        <w:pStyle w:val="a5"/>
        <w:numPr>
          <w:ilvl w:val="2"/>
          <w:numId w:val="17"/>
        </w:numPr>
        <w:tabs>
          <w:tab w:val="clear" w:pos="1440"/>
        </w:tabs>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 xml:space="preserve"> </w:t>
      </w: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r>
          <m:rPr>
            <m:sty m:val="p"/>
          </m:rPr>
          <w:rPr>
            <w:rFonts w:ascii="Cambria Math" w:hAnsi="Cambria Math"/>
            <w:sz w:val="20"/>
            <w:lang w:eastAsia="zh-CN"/>
          </w:rPr>
          <m:t>=[7]</m:t>
        </m:r>
      </m:oMath>
      <w:r w:rsidRPr="004C4258">
        <w:rPr>
          <w:rFonts w:ascii="Times New Roman" w:hAnsi="Times New Roman"/>
          <w:sz w:val="20"/>
          <w:lang w:eastAsia="zh-CN"/>
        </w:rPr>
        <w:t xml:space="preserve"> for 480kHz and </w:t>
      </w: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r>
          <m:rPr>
            <m:sty m:val="p"/>
          </m:rPr>
          <w:rPr>
            <w:rFonts w:ascii="Cambria Math" w:hAnsi="Cambria Math"/>
            <w:sz w:val="20"/>
            <w:lang w:eastAsia="zh-CN"/>
          </w:rPr>
          <m:t>=[15]</m:t>
        </m:r>
      </m:oMath>
      <w:r w:rsidRPr="004C4258">
        <w:rPr>
          <w:rFonts w:ascii="Times New Roman" w:hAnsi="Times New Roman"/>
          <w:sz w:val="20"/>
          <w:lang w:eastAsia="zh-CN"/>
        </w:rPr>
        <w:t xml:space="preserve"> for 960kHz PRACH</w:t>
      </w:r>
    </w:p>
    <w:p w14:paraId="6045F5C3" w14:textId="77777777" w:rsidR="001A50F0" w:rsidRPr="004C4258" w:rsidRDefault="001A50F0" w:rsidP="001A50F0">
      <w:pPr>
        <w:pStyle w:val="a5"/>
        <w:numPr>
          <w:ilvl w:val="1"/>
          <w:numId w:val="17"/>
        </w:numPr>
        <w:tabs>
          <w:tab w:val="clear" w:pos="720"/>
        </w:tabs>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and when the number of PRACH slots in a reference slot is 2,</w:t>
      </w:r>
    </w:p>
    <w:p w14:paraId="76F23325" w14:textId="77777777" w:rsidR="001A50F0" w:rsidRPr="004C4258" w:rsidRDefault="007A4956" w:rsidP="001A50F0">
      <w:pPr>
        <w:pStyle w:val="a5"/>
        <w:numPr>
          <w:ilvl w:val="2"/>
          <w:numId w:val="17"/>
        </w:numPr>
        <w:tabs>
          <w:tab w:val="clear" w:pos="1440"/>
        </w:tabs>
        <w:overflowPunct w:val="0"/>
        <w:autoSpaceDE w:val="0"/>
        <w:autoSpaceDN w:val="0"/>
        <w:adjustRightInd w:val="0"/>
        <w:spacing w:after="0"/>
        <w:textAlignment w:val="baseline"/>
        <w:rPr>
          <w:rFonts w:ascii="Times New Roman" w:hAnsi="Times New Roman"/>
          <w:sz w:val="20"/>
          <w:lang w:eastAsia="zh-CN"/>
        </w:rPr>
      </w:pP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r>
          <m:rPr>
            <m:sty m:val="p"/>
          </m:rPr>
          <w:rPr>
            <w:rFonts w:ascii="Cambria Math" w:hAnsi="Cambria Math"/>
            <w:sz w:val="20"/>
            <w:lang w:eastAsia="zh-CN"/>
          </w:rPr>
          <m:t>=[3,7]</m:t>
        </m:r>
      </m:oMath>
      <w:r w:rsidR="001A50F0" w:rsidRPr="004C4258">
        <w:rPr>
          <w:rFonts w:ascii="Times New Roman" w:hAnsi="Times New Roman"/>
          <w:sz w:val="20"/>
          <w:lang w:eastAsia="zh-CN"/>
        </w:rPr>
        <w:t xml:space="preserve"> for 480kHz and </w:t>
      </w: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r>
          <m:rPr>
            <m:sty m:val="p"/>
          </m:rPr>
          <w:rPr>
            <w:rFonts w:ascii="Cambria Math" w:hAnsi="Cambria Math"/>
            <w:sz w:val="20"/>
            <w:lang w:eastAsia="zh-CN"/>
          </w:rPr>
          <m:t>=[7,15]</m:t>
        </m:r>
      </m:oMath>
      <w:r w:rsidR="001A50F0" w:rsidRPr="004C4258">
        <w:rPr>
          <w:rFonts w:ascii="Times New Roman" w:hAnsi="Times New Roman"/>
          <w:sz w:val="20"/>
          <w:lang w:eastAsia="zh-CN"/>
        </w:rPr>
        <w:t xml:space="preserve"> for 960kHz PRACH </w:t>
      </w:r>
    </w:p>
    <w:p w14:paraId="44A11591" w14:textId="77777777" w:rsidR="001A50F0" w:rsidRPr="004C4258" w:rsidRDefault="001A50F0" w:rsidP="001A50F0">
      <w:pPr>
        <w:pStyle w:val="a5"/>
        <w:numPr>
          <w:ilvl w:val="0"/>
          <w:numId w:val="17"/>
        </w:numPr>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 xml:space="preserve">FFS: </w:t>
      </w: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oMath>
      <w:r w:rsidRPr="004C4258">
        <w:rPr>
          <w:rFonts w:ascii="Times New Roman" w:hAnsi="Times New Roman"/>
          <w:sz w:val="20"/>
          <w:lang w:eastAsia="zh-CN"/>
        </w:rPr>
        <w:t xml:space="preserve"> values, when a PRACH slot cannot contain all time domain PRACH occasions</w:t>
      </w:r>
      <w:r w:rsidRPr="004C4258">
        <w:rPr>
          <w:rFonts w:ascii="Times New Roman" w:hAnsi="Times New Roman"/>
          <w:strike/>
          <w:sz w:val="20"/>
          <w:lang w:eastAsia="zh-CN"/>
        </w:rPr>
        <w:t>,</w:t>
      </w:r>
      <w:r w:rsidRPr="004C4258">
        <w:rPr>
          <w:rFonts w:ascii="Times New Roman" w:hAnsi="Times New Roman"/>
          <w:sz w:val="20"/>
          <w:lang w:eastAsia="zh-CN"/>
        </w:rPr>
        <w:t xml:space="preserve"> corresponding to a PRACH Config. Index in Table 6.3.3.2-4 of 38.211 including gap(s) between consecutive PRACH occasions (if supported) to account for LBT and/or beam switching.</w:t>
      </w:r>
    </w:p>
    <w:p w14:paraId="38B544FB" w14:textId="7ACE3DAC" w:rsidR="005C76B6" w:rsidRPr="004C4258" w:rsidRDefault="001A50F0" w:rsidP="00FD15D9">
      <w:pPr>
        <w:pStyle w:val="a5"/>
        <w:numPr>
          <w:ilvl w:val="0"/>
          <w:numId w:val="17"/>
        </w:numPr>
        <w:overflowPunct w:val="0"/>
        <w:autoSpaceDE w:val="0"/>
        <w:autoSpaceDN w:val="0"/>
        <w:adjustRightInd w:val="0"/>
        <w:spacing w:after="0"/>
        <w:textAlignment w:val="baseline"/>
        <w:rPr>
          <w:rFonts w:ascii="Times New Roman" w:hAnsi="Times New Roman"/>
          <w:sz w:val="20"/>
          <w:lang w:eastAsia="zh-CN"/>
        </w:rPr>
      </w:pPr>
      <w:r w:rsidRPr="004C4258">
        <w:rPr>
          <w:rFonts w:ascii="Times New Roman" w:hAnsi="Times New Roman"/>
          <w:sz w:val="20"/>
          <w:lang w:eastAsia="zh-CN"/>
        </w:rPr>
        <w:t xml:space="preserve">FFS: whether to allow for additional </w:t>
      </w:r>
      <m:oMath>
        <m:sSubSup>
          <m:sSubSupPr>
            <m:ctrlPr>
              <w:rPr>
                <w:rFonts w:ascii="Cambria Math" w:hAnsi="Cambria Math"/>
                <w:sz w:val="20"/>
                <w:lang w:eastAsia="zh-CN"/>
              </w:rPr>
            </m:ctrlPr>
          </m:sSubSupPr>
          <m:e>
            <m:r>
              <m:rPr>
                <m:sty m:val="p"/>
              </m:rP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oMath>
      <w:r w:rsidRPr="004C4258">
        <w:rPr>
          <w:rFonts w:ascii="Times New Roman" w:hAnsi="Times New Roman"/>
          <w:sz w:val="20"/>
          <w:lang w:eastAsia="zh-CN"/>
        </w:rPr>
        <w:t xml:space="preserve"> values if the maximum that can be configured for the number of FD RO’s is less than 8 (due to BW limitation)</w:t>
      </w:r>
    </w:p>
    <w:p w14:paraId="5520F1A2" w14:textId="4D29F933" w:rsidR="004C4258" w:rsidRPr="004C4258" w:rsidRDefault="004C4258" w:rsidP="004C4258">
      <w:pPr>
        <w:pStyle w:val="a5"/>
        <w:overflowPunct w:val="0"/>
        <w:autoSpaceDE w:val="0"/>
        <w:autoSpaceDN w:val="0"/>
        <w:adjustRightInd w:val="0"/>
        <w:spacing w:after="0"/>
        <w:textAlignment w:val="baseline"/>
        <w:rPr>
          <w:rFonts w:ascii="Times New Roman" w:hAnsi="Times New Roman"/>
          <w:sz w:val="20"/>
          <w:lang w:eastAsia="zh-CN"/>
        </w:rPr>
      </w:pPr>
    </w:p>
    <w:p w14:paraId="57859DC0" w14:textId="77777777" w:rsidR="004C4258" w:rsidRPr="004C4258" w:rsidRDefault="004C4258" w:rsidP="004C4258">
      <w:pPr>
        <w:pStyle w:val="a5"/>
        <w:spacing w:after="0"/>
        <w:rPr>
          <w:rFonts w:ascii="Times New Roman" w:hAnsi="Times New Roman"/>
          <w:sz w:val="20"/>
          <w:u w:val="single"/>
          <w:lang w:eastAsia="zh-CN"/>
        </w:rPr>
      </w:pPr>
      <w:r w:rsidRPr="004C4258">
        <w:rPr>
          <w:rFonts w:ascii="Times New Roman" w:hAnsi="Times New Roman"/>
          <w:sz w:val="20"/>
          <w:u w:val="single"/>
          <w:lang w:eastAsia="zh-CN"/>
        </w:rPr>
        <w:lastRenderedPageBreak/>
        <w:t>Conclusion:</w:t>
      </w:r>
    </w:p>
    <w:p w14:paraId="3C01A13F" w14:textId="77777777" w:rsidR="004C4258" w:rsidRPr="004C4258" w:rsidRDefault="004C4258" w:rsidP="004C4258">
      <w:pPr>
        <w:pStyle w:val="a5"/>
        <w:numPr>
          <w:ilvl w:val="0"/>
          <w:numId w:val="17"/>
        </w:numPr>
        <w:overflowPunct w:val="0"/>
        <w:autoSpaceDE w:val="0"/>
        <w:autoSpaceDN w:val="0"/>
        <w:adjustRightInd w:val="0"/>
        <w:spacing w:after="0" w:line="259" w:lineRule="auto"/>
        <w:ind w:left="720"/>
        <w:textAlignment w:val="baseline"/>
        <w:rPr>
          <w:rFonts w:ascii="Times New Roman" w:hAnsi="Times New Roman"/>
          <w:sz w:val="20"/>
          <w:lang w:eastAsia="zh-CN"/>
        </w:rPr>
      </w:pPr>
      <w:r w:rsidRPr="004C4258">
        <w:rPr>
          <w:rFonts w:ascii="Times New Roman" w:hAnsi="Times New Roman"/>
          <w:sz w:val="20"/>
          <w:lang w:eastAsia="zh-CN"/>
        </w:rPr>
        <w:t>Do not support gap between consecutive ROs for 480kHz and 960kHz</w:t>
      </w:r>
    </w:p>
    <w:p w14:paraId="5E49FD41" w14:textId="422E0C59" w:rsidR="004C4258" w:rsidRPr="004C4258" w:rsidRDefault="004C4258" w:rsidP="004C4258">
      <w:pPr>
        <w:pStyle w:val="a5"/>
        <w:overflowPunct w:val="0"/>
        <w:autoSpaceDE w:val="0"/>
        <w:autoSpaceDN w:val="0"/>
        <w:adjustRightInd w:val="0"/>
        <w:spacing w:after="0"/>
        <w:textAlignment w:val="baseline"/>
        <w:rPr>
          <w:rFonts w:ascii="Times New Roman" w:eastAsia="SimSun" w:hAnsi="Times New Roman"/>
          <w:sz w:val="20"/>
          <w:lang w:eastAsia="zh-CN"/>
        </w:rPr>
      </w:pPr>
    </w:p>
    <w:p w14:paraId="40A03B4F" w14:textId="77777777" w:rsidR="004C4258" w:rsidRPr="004C4258" w:rsidRDefault="004C4258" w:rsidP="004C4258">
      <w:pPr>
        <w:spacing w:after="0"/>
        <w:rPr>
          <w:b/>
          <w:bCs/>
          <w:sz w:val="20"/>
        </w:rPr>
      </w:pPr>
      <w:r w:rsidRPr="004C4258">
        <w:rPr>
          <w:b/>
          <w:bCs/>
          <w:sz w:val="20"/>
          <w:highlight w:val="green"/>
        </w:rPr>
        <w:t>Agreement</w:t>
      </w:r>
    </w:p>
    <w:p w14:paraId="5E102ED2"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Additionally support PRACH length L=571 for 480kHz</w:t>
      </w:r>
    </w:p>
    <w:p w14:paraId="7B9C9229" w14:textId="74BBD0AC" w:rsidR="004C4258" w:rsidRPr="004C4258" w:rsidRDefault="004C4258" w:rsidP="004C4258">
      <w:pPr>
        <w:pStyle w:val="a5"/>
        <w:overflowPunct w:val="0"/>
        <w:autoSpaceDE w:val="0"/>
        <w:autoSpaceDN w:val="0"/>
        <w:adjustRightInd w:val="0"/>
        <w:spacing w:after="0"/>
        <w:textAlignment w:val="baseline"/>
        <w:rPr>
          <w:rFonts w:ascii="Times New Roman" w:eastAsia="SimSun" w:hAnsi="Times New Roman"/>
          <w:sz w:val="20"/>
          <w:lang w:eastAsia="zh-CN"/>
        </w:rPr>
      </w:pPr>
    </w:p>
    <w:p w14:paraId="47CF08D7" w14:textId="77777777" w:rsidR="004C4258" w:rsidRPr="004C4258" w:rsidRDefault="004C4258" w:rsidP="004C4258">
      <w:pPr>
        <w:spacing w:after="0"/>
        <w:rPr>
          <w:b/>
          <w:bCs/>
          <w:sz w:val="20"/>
        </w:rPr>
      </w:pPr>
      <w:r w:rsidRPr="004C4258">
        <w:rPr>
          <w:b/>
          <w:bCs/>
          <w:sz w:val="20"/>
          <w:highlight w:val="green"/>
        </w:rPr>
        <w:t>Agreement</w:t>
      </w:r>
    </w:p>
    <w:p w14:paraId="6C9305EE" w14:textId="77777777" w:rsidR="004C4258" w:rsidRPr="004C4258" w:rsidRDefault="004C4258" w:rsidP="004C4258">
      <w:pPr>
        <w:pStyle w:val="a5"/>
        <w:numPr>
          <w:ilvl w:val="0"/>
          <w:numId w:val="17"/>
        </w:numPr>
        <w:overflowPunct w:val="0"/>
        <w:autoSpaceDE w:val="0"/>
        <w:autoSpaceDN w:val="0"/>
        <w:adjustRightInd w:val="0"/>
        <w:spacing w:after="0"/>
        <w:ind w:left="720"/>
        <w:textAlignment w:val="baseline"/>
        <w:rPr>
          <w:rFonts w:ascii="Times New Roman" w:hAnsi="Times New Roman"/>
          <w:sz w:val="20"/>
          <w:lang w:eastAsia="zh-CN"/>
        </w:rPr>
      </w:pPr>
      <w:r w:rsidRPr="004C4258">
        <w:rPr>
          <w:rFonts w:ascii="Times New Roman" w:hAnsi="Times New Roman"/>
          <w:sz w:val="20"/>
          <w:lang w:eastAsia="zh-CN"/>
        </w:rPr>
        <w:t>Support 120 kHz and 480 kHz subcarrier spacing for initial UL BWP for PCell</w:t>
      </w:r>
    </w:p>
    <w:p w14:paraId="64415C3B" w14:textId="77777777" w:rsidR="004C4258" w:rsidRPr="004C4258" w:rsidRDefault="004C4258" w:rsidP="004C4258">
      <w:pPr>
        <w:pStyle w:val="a5"/>
        <w:overflowPunct w:val="0"/>
        <w:autoSpaceDE w:val="0"/>
        <w:autoSpaceDN w:val="0"/>
        <w:adjustRightInd w:val="0"/>
        <w:spacing w:after="0"/>
        <w:textAlignment w:val="baseline"/>
        <w:rPr>
          <w:rFonts w:ascii="Times New Roman" w:eastAsia="SimSun" w:hAnsi="Times New Roman"/>
          <w:sz w:val="20"/>
          <w:lang w:eastAsia="zh-CN"/>
        </w:rPr>
      </w:pPr>
    </w:p>
    <w:sectPr w:rsidR="004C4258" w:rsidRPr="004C4258">
      <w:footerReference w:type="default" r:id="rId2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4BEEF" w14:textId="77777777" w:rsidR="007A4956" w:rsidRDefault="007A4956">
      <w:pPr>
        <w:spacing w:after="0"/>
      </w:pPr>
      <w:r>
        <w:separator/>
      </w:r>
    </w:p>
  </w:endnote>
  <w:endnote w:type="continuationSeparator" w:id="0">
    <w:p w14:paraId="4C8FCC9D" w14:textId="77777777" w:rsidR="007A4956" w:rsidRDefault="007A4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21C2B" w14:textId="77777777" w:rsidR="000E2A3C" w:rsidRDefault="000E2A3C">
    <w:pPr>
      <w:pStyle w:val="af1"/>
      <w:jc w:val="center"/>
    </w:pPr>
    <w:r>
      <w:rPr>
        <w:b/>
      </w:rPr>
      <w:fldChar w:fldCharType="begin"/>
    </w:r>
    <w:r>
      <w:rPr>
        <w:b/>
      </w:rPr>
      <w:instrText>PAGE</w:instrText>
    </w:r>
    <w:r>
      <w:rPr>
        <w:b/>
      </w:rPr>
      <w:fldChar w:fldCharType="separate"/>
    </w:r>
    <w:r>
      <w:rPr>
        <w:b/>
      </w:rPr>
      <w:t>3</w:t>
    </w:r>
    <w:r>
      <w:rPr>
        <w:b/>
      </w:rPr>
      <w:fldChar w:fldCharType="end"/>
    </w:r>
  </w:p>
  <w:p w14:paraId="4D9F5943" w14:textId="77777777" w:rsidR="000E2A3C" w:rsidRDefault="000E2A3C">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182BA" w14:textId="77777777" w:rsidR="007A4956" w:rsidRDefault="007A4956">
      <w:pPr>
        <w:spacing w:after="0"/>
      </w:pPr>
      <w:r>
        <w:separator/>
      </w:r>
    </w:p>
  </w:footnote>
  <w:footnote w:type="continuationSeparator" w:id="0">
    <w:p w14:paraId="20F02CE0" w14:textId="77777777" w:rsidR="007A4956" w:rsidRDefault="007A4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22D"/>
    <w:multiLevelType w:val="multilevel"/>
    <w:tmpl w:val="008632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FB8463E"/>
    <w:multiLevelType w:val="hybridMultilevel"/>
    <w:tmpl w:val="E4A8835E"/>
    <w:lvl w:ilvl="0" w:tplc="0DA00094">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6132A8"/>
    <w:multiLevelType w:val="hybridMultilevel"/>
    <w:tmpl w:val="111A8D4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86167CD"/>
    <w:multiLevelType w:val="hybridMultilevel"/>
    <w:tmpl w:val="D93C4EB2"/>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275BAF"/>
    <w:multiLevelType w:val="hybridMultilevel"/>
    <w:tmpl w:val="39420B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F35B7C"/>
    <w:multiLevelType w:val="multilevel"/>
    <w:tmpl w:val="1FF35B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B3C0B"/>
    <w:multiLevelType w:val="hybridMultilevel"/>
    <w:tmpl w:val="7C14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B0499"/>
    <w:multiLevelType w:val="hybridMultilevel"/>
    <w:tmpl w:val="3A3EDFD2"/>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6061C"/>
    <w:multiLevelType w:val="hybridMultilevel"/>
    <w:tmpl w:val="45EE1F9C"/>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A8538E"/>
    <w:multiLevelType w:val="hybridMultilevel"/>
    <w:tmpl w:val="6AFA7A7C"/>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8E6CA6"/>
    <w:multiLevelType w:val="multilevel"/>
    <w:tmpl w:val="3F8E6CA6"/>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94D36"/>
    <w:multiLevelType w:val="hybridMultilevel"/>
    <w:tmpl w:val="95EA9DC0"/>
    <w:lvl w:ilvl="0" w:tplc="0DA00094">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8" w15:restartNumberingAfterBreak="0">
    <w:nsid w:val="4B2A4BE7"/>
    <w:multiLevelType w:val="hybridMultilevel"/>
    <w:tmpl w:val="63F2D45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CAF1558"/>
    <w:multiLevelType w:val="hybridMultilevel"/>
    <w:tmpl w:val="1A78E7C6"/>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44404A4"/>
    <w:multiLevelType w:val="hybridMultilevel"/>
    <w:tmpl w:val="9124BD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6CC234C"/>
    <w:multiLevelType w:val="multilevel"/>
    <w:tmpl w:val="56CC234C"/>
    <w:lvl w:ilvl="0">
      <w:start w:val="1"/>
      <w:numFmt w:val="decimal"/>
      <w:pStyle w:val="textintend2"/>
      <w:lvlText w:val="[%1]"/>
      <w:lvlJc w:val="left"/>
      <w:pPr>
        <w:ind w:left="720" w:hanging="360"/>
      </w:pPr>
      <w:rPr>
        <w:rFont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485836"/>
    <w:multiLevelType w:val="multilevel"/>
    <w:tmpl w:val="75AD2FA1"/>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CE66E7"/>
    <w:multiLevelType w:val="hybridMultilevel"/>
    <w:tmpl w:val="D18A3F5A"/>
    <w:lvl w:ilvl="0" w:tplc="0DA00094">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DC1178"/>
    <w:multiLevelType w:val="multilevel"/>
    <w:tmpl w:val="6CDC11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F2BE2"/>
    <w:multiLevelType w:val="hybridMultilevel"/>
    <w:tmpl w:val="5A48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46928B9"/>
    <w:multiLevelType w:val="hybridMultilevel"/>
    <w:tmpl w:val="F8463B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AD2FA1"/>
    <w:multiLevelType w:val="multilevel"/>
    <w:tmpl w:val="75AD2FA1"/>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4" w15:restartNumberingAfterBreak="0">
    <w:nsid w:val="7941160D"/>
    <w:multiLevelType w:val="multilevel"/>
    <w:tmpl w:val="794116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40"/>
  </w:num>
  <w:num w:numId="4">
    <w:abstractNumId w:val="3"/>
  </w:num>
  <w:num w:numId="5">
    <w:abstractNumId w:val="25"/>
  </w:num>
  <w:num w:numId="6">
    <w:abstractNumId w:val="26"/>
  </w:num>
  <w:num w:numId="7">
    <w:abstractNumId w:val="27"/>
  </w:num>
  <w:num w:numId="8">
    <w:abstractNumId w:val="43"/>
  </w:num>
  <w:num w:numId="9">
    <w:abstractNumId w:val="31"/>
  </w:num>
  <w:num w:numId="10">
    <w:abstractNumId w:val="22"/>
  </w:num>
  <w:num w:numId="11">
    <w:abstractNumId w:val="34"/>
  </w:num>
  <w:num w:numId="12">
    <w:abstractNumId w:val="2"/>
  </w:num>
  <w:num w:numId="13">
    <w:abstractNumId w:val="42"/>
  </w:num>
  <w:num w:numId="14">
    <w:abstractNumId w:val="44"/>
  </w:num>
  <w:num w:numId="15">
    <w:abstractNumId w:val="0"/>
  </w:num>
  <w:num w:numId="16">
    <w:abstractNumId w:val="10"/>
  </w:num>
  <w:num w:numId="17">
    <w:abstractNumId w:val="7"/>
  </w:num>
  <w:num w:numId="18">
    <w:abstractNumId w:val="38"/>
  </w:num>
  <w:num w:numId="19">
    <w:abstractNumId w:val="21"/>
  </w:num>
  <w:num w:numId="20">
    <w:abstractNumId w:val="32"/>
  </w:num>
  <w:num w:numId="21">
    <w:abstractNumId w:val="11"/>
  </w:num>
  <w:num w:numId="22">
    <w:abstractNumId w:val="15"/>
  </w:num>
  <w:num w:numId="23">
    <w:abstractNumId w:val="39"/>
  </w:num>
  <w:num w:numId="24">
    <w:abstractNumId w:val="12"/>
  </w:num>
  <w:num w:numId="25">
    <w:abstractNumId w:val="35"/>
  </w:num>
  <w:num w:numId="26">
    <w:abstractNumId w:val="14"/>
  </w:num>
  <w:num w:numId="27">
    <w:abstractNumId w:val="16"/>
  </w:num>
  <w:num w:numId="28">
    <w:abstractNumId w:val="28"/>
  </w:num>
  <w:num w:numId="29">
    <w:abstractNumId w:val="24"/>
  </w:num>
  <w:num w:numId="30">
    <w:abstractNumId w:val="37"/>
  </w:num>
  <w:num w:numId="31">
    <w:abstractNumId w:val="8"/>
  </w:num>
  <w:num w:numId="32">
    <w:abstractNumId w:val="30"/>
  </w:num>
  <w:num w:numId="33">
    <w:abstractNumId w:val="19"/>
  </w:num>
  <w:num w:numId="34">
    <w:abstractNumId w:val="1"/>
  </w:num>
  <w:num w:numId="35">
    <w:abstractNumId w:val="20"/>
  </w:num>
  <w:num w:numId="36">
    <w:abstractNumId w:val="6"/>
  </w:num>
  <w:num w:numId="37">
    <w:abstractNumId w:val="23"/>
  </w:num>
  <w:num w:numId="38">
    <w:abstractNumId w:val="17"/>
  </w:num>
  <w:num w:numId="39">
    <w:abstractNumId w:val="33"/>
  </w:num>
  <w:num w:numId="40">
    <w:abstractNumId w:val="41"/>
  </w:num>
  <w:num w:numId="41">
    <w:abstractNumId w:val="5"/>
  </w:num>
  <w:num w:numId="42">
    <w:abstractNumId w:val="9"/>
  </w:num>
  <w:num w:numId="43">
    <w:abstractNumId w:val="29"/>
  </w:num>
  <w:num w:numId="44">
    <w:abstractNumId w:val="36"/>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F4F92109"/>
    <w:rsid w:val="00000668"/>
    <w:rsid w:val="00000F06"/>
    <w:rsid w:val="00000F7F"/>
    <w:rsid w:val="00001943"/>
    <w:rsid w:val="00001AFB"/>
    <w:rsid w:val="00001C94"/>
    <w:rsid w:val="00002040"/>
    <w:rsid w:val="00002626"/>
    <w:rsid w:val="00002631"/>
    <w:rsid w:val="00002B29"/>
    <w:rsid w:val="000038FC"/>
    <w:rsid w:val="00004236"/>
    <w:rsid w:val="0000428A"/>
    <w:rsid w:val="000046EA"/>
    <w:rsid w:val="0000493C"/>
    <w:rsid w:val="00005AA1"/>
    <w:rsid w:val="0000600D"/>
    <w:rsid w:val="00006306"/>
    <w:rsid w:val="00007EF1"/>
    <w:rsid w:val="000100A9"/>
    <w:rsid w:val="0001021E"/>
    <w:rsid w:val="000108F7"/>
    <w:rsid w:val="00010C7C"/>
    <w:rsid w:val="00010CD4"/>
    <w:rsid w:val="0001121B"/>
    <w:rsid w:val="00011DE2"/>
    <w:rsid w:val="00011EBD"/>
    <w:rsid w:val="00012C3E"/>
    <w:rsid w:val="00012DA0"/>
    <w:rsid w:val="00012F22"/>
    <w:rsid w:val="000130D9"/>
    <w:rsid w:val="00013B95"/>
    <w:rsid w:val="00013FBC"/>
    <w:rsid w:val="00014DB6"/>
    <w:rsid w:val="00015E57"/>
    <w:rsid w:val="0001791A"/>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54C7"/>
    <w:rsid w:val="00025899"/>
    <w:rsid w:val="000268E5"/>
    <w:rsid w:val="00026BEF"/>
    <w:rsid w:val="00027329"/>
    <w:rsid w:val="00027921"/>
    <w:rsid w:val="000303EF"/>
    <w:rsid w:val="00030914"/>
    <w:rsid w:val="00031C1C"/>
    <w:rsid w:val="0003262F"/>
    <w:rsid w:val="00032BAA"/>
    <w:rsid w:val="000332DC"/>
    <w:rsid w:val="0003331C"/>
    <w:rsid w:val="00033DF6"/>
    <w:rsid w:val="00033EC8"/>
    <w:rsid w:val="00034EAF"/>
    <w:rsid w:val="00034EB2"/>
    <w:rsid w:val="00034FEA"/>
    <w:rsid w:val="00035214"/>
    <w:rsid w:val="0003689E"/>
    <w:rsid w:val="000370D2"/>
    <w:rsid w:val="000374C2"/>
    <w:rsid w:val="00037ED1"/>
    <w:rsid w:val="000410C1"/>
    <w:rsid w:val="0004116A"/>
    <w:rsid w:val="00041627"/>
    <w:rsid w:val="00041930"/>
    <w:rsid w:val="00041A96"/>
    <w:rsid w:val="0004241F"/>
    <w:rsid w:val="0004271E"/>
    <w:rsid w:val="0004334E"/>
    <w:rsid w:val="00043740"/>
    <w:rsid w:val="0004405E"/>
    <w:rsid w:val="0004428C"/>
    <w:rsid w:val="00044515"/>
    <w:rsid w:val="000446AF"/>
    <w:rsid w:val="0004474C"/>
    <w:rsid w:val="0004498D"/>
    <w:rsid w:val="00045B1D"/>
    <w:rsid w:val="00045B20"/>
    <w:rsid w:val="00045D36"/>
    <w:rsid w:val="00047E12"/>
    <w:rsid w:val="00047FD2"/>
    <w:rsid w:val="0005139D"/>
    <w:rsid w:val="0005147A"/>
    <w:rsid w:val="00051520"/>
    <w:rsid w:val="000527A7"/>
    <w:rsid w:val="00052CE7"/>
    <w:rsid w:val="00052DCA"/>
    <w:rsid w:val="0005424E"/>
    <w:rsid w:val="00054DA2"/>
    <w:rsid w:val="0005512B"/>
    <w:rsid w:val="00055B63"/>
    <w:rsid w:val="000562F1"/>
    <w:rsid w:val="000569BD"/>
    <w:rsid w:val="00056A5D"/>
    <w:rsid w:val="00056CE8"/>
    <w:rsid w:val="00057B2E"/>
    <w:rsid w:val="00057CE7"/>
    <w:rsid w:val="000600C7"/>
    <w:rsid w:val="000605DC"/>
    <w:rsid w:val="000608AF"/>
    <w:rsid w:val="00060B0D"/>
    <w:rsid w:val="00060C52"/>
    <w:rsid w:val="00060D9C"/>
    <w:rsid w:val="00060FDA"/>
    <w:rsid w:val="0006169F"/>
    <w:rsid w:val="00062380"/>
    <w:rsid w:val="0006253C"/>
    <w:rsid w:val="000626A4"/>
    <w:rsid w:val="000629CF"/>
    <w:rsid w:val="00062F66"/>
    <w:rsid w:val="000638BD"/>
    <w:rsid w:val="000641EC"/>
    <w:rsid w:val="000642A0"/>
    <w:rsid w:val="0006544E"/>
    <w:rsid w:val="0006579A"/>
    <w:rsid w:val="000660FC"/>
    <w:rsid w:val="00066B59"/>
    <w:rsid w:val="00066CF2"/>
    <w:rsid w:val="00067A11"/>
    <w:rsid w:val="00070294"/>
    <w:rsid w:val="000707E5"/>
    <w:rsid w:val="00070B2F"/>
    <w:rsid w:val="00073A97"/>
    <w:rsid w:val="00073C33"/>
    <w:rsid w:val="00073EDB"/>
    <w:rsid w:val="00074BB6"/>
    <w:rsid w:val="00074D11"/>
    <w:rsid w:val="00075758"/>
    <w:rsid w:val="00075D62"/>
    <w:rsid w:val="00076DAC"/>
    <w:rsid w:val="00076DE4"/>
    <w:rsid w:val="0008008F"/>
    <w:rsid w:val="00080270"/>
    <w:rsid w:val="00080F50"/>
    <w:rsid w:val="00081336"/>
    <w:rsid w:val="0008148D"/>
    <w:rsid w:val="00081829"/>
    <w:rsid w:val="000825EF"/>
    <w:rsid w:val="0008265B"/>
    <w:rsid w:val="000826A6"/>
    <w:rsid w:val="00082907"/>
    <w:rsid w:val="00082F2D"/>
    <w:rsid w:val="000836A0"/>
    <w:rsid w:val="00083E77"/>
    <w:rsid w:val="00083F01"/>
    <w:rsid w:val="000841C9"/>
    <w:rsid w:val="00084A94"/>
    <w:rsid w:val="00086145"/>
    <w:rsid w:val="00086537"/>
    <w:rsid w:val="0008761E"/>
    <w:rsid w:val="0008782B"/>
    <w:rsid w:val="00087ABA"/>
    <w:rsid w:val="00090121"/>
    <w:rsid w:val="000906C9"/>
    <w:rsid w:val="00090751"/>
    <w:rsid w:val="00090E39"/>
    <w:rsid w:val="000915A1"/>
    <w:rsid w:val="000933F2"/>
    <w:rsid w:val="00093AD5"/>
    <w:rsid w:val="00093BA1"/>
    <w:rsid w:val="000944B1"/>
    <w:rsid w:val="000944DD"/>
    <w:rsid w:val="00094760"/>
    <w:rsid w:val="00094913"/>
    <w:rsid w:val="00094BF6"/>
    <w:rsid w:val="00095111"/>
    <w:rsid w:val="00095143"/>
    <w:rsid w:val="00095763"/>
    <w:rsid w:val="000958FE"/>
    <w:rsid w:val="000959BB"/>
    <w:rsid w:val="00095AC7"/>
    <w:rsid w:val="00095CC6"/>
    <w:rsid w:val="00095F40"/>
    <w:rsid w:val="00096088"/>
    <w:rsid w:val="00097932"/>
    <w:rsid w:val="00097ECA"/>
    <w:rsid w:val="000A028B"/>
    <w:rsid w:val="000A03C5"/>
    <w:rsid w:val="000A0C8F"/>
    <w:rsid w:val="000A0F7D"/>
    <w:rsid w:val="000A10A9"/>
    <w:rsid w:val="000A2AA3"/>
    <w:rsid w:val="000A2E48"/>
    <w:rsid w:val="000A31E0"/>
    <w:rsid w:val="000A3542"/>
    <w:rsid w:val="000A370B"/>
    <w:rsid w:val="000A3B6B"/>
    <w:rsid w:val="000A4C89"/>
    <w:rsid w:val="000A5EE1"/>
    <w:rsid w:val="000A62E4"/>
    <w:rsid w:val="000A6F8F"/>
    <w:rsid w:val="000A723E"/>
    <w:rsid w:val="000A798C"/>
    <w:rsid w:val="000B16D3"/>
    <w:rsid w:val="000B1C9C"/>
    <w:rsid w:val="000B1E14"/>
    <w:rsid w:val="000B1E3F"/>
    <w:rsid w:val="000B30D7"/>
    <w:rsid w:val="000B3464"/>
    <w:rsid w:val="000B47CD"/>
    <w:rsid w:val="000B4C32"/>
    <w:rsid w:val="000B4ECC"/>
    <w:rsid w:val="000B5002"/>
    <w:rsid w:val="000B5FAC"/>
    <w:rsid w:val="000B6AC9"/>
    <w:rsid w:val="000B76DA"/>
    <w:rsid w:val="000B76EE"/>
    <w:rsid w:val="000B78BB"/>
    <w:rsid w:val="000B7B57"/>
    <w:rsid w:val="000B7CFE"/>
    <w:rsid w:val="000C090F"/>
    <w:rsid w:val="000C0C8A"/>
    <w:rsid w:val="000C0E44"/>
    <w:rsid w:val="000C1343"/>
    <w:rsid w:val="000C2DED"/>
    <w:rsid w:val="000C3ED7"/>
    <w:rsid w:val="000C4C21"/>
    <w:rsid w:val="000C52F1"/>
    <w:rsid w:val="000C53E0"/>
    <w:rsid w:val="000C658C"/>
    <w:rsid w:val="000C6B1E"/>
    <w:rsid w:val="000D052D"/>
    <w:rsid w:val="000D0665"/>
    <w:rsid w:val="000D098D"/>
    <w:rsid w:val="000D253F"/>
    <w:rsid w:val="000D2581"/>
    <w:rsid w:val="000D3329"/>
    <w:rsid w:val="000D340E"/>
    <w:rsid w:val="000D3CE3"/>
    <w:rsid w:val="000D427E"/>
    <w:rsid w:val="000D497F"/>
    <w:rsid w:val="000D4C20"/>
    <w:rsid w:val="000D4DD2"/>
    <w:rsid w:val="000D5EF0"/>
    <w:rsid w:val="000D6375"/>
    <w:rsid w:val="000D6605"/>
    <w:rsid w:val="000D6B2D"/>
    <w:rsid w:val="000D6BA6"/>
    <w:rsid w:val="000D7977"/>
    <w:rsid w:val="000E0B9B"/>
    <w:rsid w:val="000E0FC2"/>
    <w:rsid w:val="000E15E2"/>
    <w:rsid w:val="000E1699"/>
    <w:rsid w:val="000E19CC"/>
    <w:rsid w:val="000E2375"/>
    <w:rsid w:val="000E2560"/>
    <w:rsid w:val="000E2A3C"/>
    <w:rsid w:val="000E2BE1"/>
    <w:rsid w:val="000E45C9"/>
    <w:rsid w:val="000E4B4E"/>
    <w:rsid w:val="000E4BDC"/>
    <w:rsid w:val="000E4C49"/>
    <w:rsid w:val="000E5B28"/>
    <w:rsid w:val="000E5B99"/>
    <w:rsid w:val="000E6877"/>
    <w:rsid w:val="000E69A9"/>
    <w:rsid w:val="000E6AFD"/>
    <w:rsid w:val="000E6CA8"/>
    <w:rsid w:val="000E6EA5"/>
    <w:rsid w:val="000E71A5"/>
    <w:rsid w:val="000E7977"/>
    <w:rsid w:val="000E7D38"/>
    <w:rsid w:val="000E7FA6"/>
    <w:rsid w:val="000F0B42"/>
    <w:rsid w:val="000F0FCB"/>
    <w:rsid w:val="000F12FF"/>
    <w:rsid w:val="000F142E"/>
    <w:rsid w:val="000F15BC"/>
    <w:rsid w:val="000F2707"/>
    <w:rsid w:val="000F421A"/>
    <w:rsid w:val="000F4884"/>
    <w:rsid w:val="000F52DA"/>
    <w:rsid w:val="000F557B"/>
    <w:rsid w:val="000F698C"/>
    <w:rsid w:val="000F6ABD"/>
    <w:rsid w:val="000F7789"/>
    <w:rsid w:val="00100109"/>
    <w:rsid w:val="0010076B"/>
    <w:rsid w:val="001007FB"/>
    <w:rsid w:val="001009DC"/>
    <w:rsid w:val="00100C30"/>
    <w:rsid w:val="001014FE"/>
    <w:rsid w:val="001015E2"/>
    <w:rsid w:val="00101EDA"/>
    <w:rsid w:val="00102302"/>
    <w:rsid w:val="00102503"/>
    <w:rsid w:val="00102BAC"/>
    <w:rsid w:val="00103FDB"/>
    <w:rsid w:val="0010414B"/>
    <w:rsid w:val="00104921"/>
    <w:rsid w:val="00104A3A"/>
    <w:rsid w:val="00104F49"/>
    <w:rsid w:val="00105247"/>
    <w:rsid w:val="00105DC4"/>
    <w:rsid w:val="00106000"/>
    <w:rsid w:val="0010610A"/>
    <w:rsid w:val="00106E37"/>
    <w:rsid w:val="00106FB2"/>
    <w:rsid w:val="001071AA"/>
    <w:rsid w:val="00107535"/>
    <w:rsid w:val="0010779B"/>
    <w:rsid w:val="0011032A"/>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7BF"/>
    <w:rsid w:val="00117BDA"/>
    <w:rsid w:val="00117C01"/>
    <w:rsid w:val="00117D13"/>
    <w:rsid w:val="001201CD"/>
    <w:rsid w:val="001201F4"/>
    <w:rsid w:val="001203F4"/>
    <w:rsid w:val="00120898"/>
    <w:rsid w:val="00121700"/>
    <w:rsid w:val="00121708"/>
    <w:rsid w:val="00121A2C"/>
    <w:rsid w:val="0012369C"/>
    <w:rsid w:val="001237DC"/>
    <w:rsid w:val="00124D4E"/>
    <w:rsid w:val="00125256"/>
    <w:rsid w:val="00125614"/>
    <w:rsid w:val="001256B6"/>
    <w:rsid w:val="00125D46"/>
    <w:rsid w:val="00126731"/>
    <w:rsid w:val="00127559"/>
    <w:rsid w:val="001275CD"/>
    <w:rsid w:val="00127D4B"/>
    <w:rsid w:val="001306D1"/>
    <w:rsid w:val="00130E30"/>
    <w:rsid w:val="00131488"/>
    <w:rsid w:val="0013183A"/>
    <w:rsid w:val="00131E19"/>
    <w:rsid w:val="00132A7D"/>
    <w:rsid w:val="00132EBC"/>
    <w:rsid w:val="0013323E"/>
    <w:rsid w:val="00133596"/>
    <w:rsid w:val="001340DF"/>
    <w:rsid w:val="001342E0"/>
    <w:rsid w:val="00134396"/>
    <w:rsid w:val="00134659"/>
    <w:rsid w:val="00134D7B"/>
    <w:rsid w:val="00135E4C"/>
    <w:rsid w:val="00136458"/>
    <w:rsid w:val="00137204"/>
    <w:rsid w:val="0013796C"/>
    <w:rsid w:val="0014115C"/>
    <w:rsid w:val="00142647"/>
    <w:rsid w:val="001430CA"/>
    <w:rsid w:val="001433FF"/>
    <w:rsid w:val="00143639"/>
    <w:rsid w:val="00143C19"/>
    <w:rsid w:val="00143E46"/>
    <w:rsid w:val="00143FA8"/>
    <w:rsid w:val="00143FE8"/>
    <w:rsid w:val="00144FD6"/>
    <w:rsid w:val="00145BA9"/>
    <w:rsid w:val="001470E3"/>
    <w:rsid w:val="00150471"/>
    <w:rsid w:val="001509BD"/>
    <w:rsid w:val="00151086"/>
    <w:rsid w:val="00151E6B"/>
    <w:rsid w:val="0015209A"/>
    <w:rsid w:val="00152B3C"/>
    <w:rsid w:val="00152B87"/>
    <w:rsid w:val="0015380C"/>
    <w:rsid w:val="001542F7"/>
    <w:rsid w:val="0015455B"/>
    <w:rsid w:val="00155A08"/>
    <w:rsid w:val="00155EAE"/>
    <w:rsid w:val="00156283"/>
    <w:rsid w:val="00156D5F"/>
    <w:rsid w:val="00157829"/>
    <w:rsid w:val="00157E20"/>
    <w:rsid w:val="00160BD7"/>
    <w:rsid w:val="00160E91"/>
    <w:rsid w:val="00161D03"/>
    <w:rsid w:val="001621E3"/>
    <w:rsid w:val="00162430"/>
    <w:rsid w:val="001625E3"/>
    <w:rsid w:val="001632D6"/>
    <w:rsid w:val="00163FD0"/>
    <w:rsid w:val="0016439A"/>
    <w:rsid w:val="001645F5"/>
    <w:rsid w:val="001647ED"/>
    <w:rsid w:val="00164A66"/>
    <w:rsid w:val="00164F5F"/>
    <w:rsid w:val="00165BD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974"/>
    <w:rsid w:val="00175A93"/>
    <w:rsid w:val="00177290"/>
    <w:rsid w:val="001777AA"/>
    <w:rsid w:val="001778A8"/>
    <w:rsid w:val="001800CF"/>
    <w:rsid w:val="0018081E"/>
    <w:rsid w:val="00180C80"/>
    <w:rsid w:val="00181275"/>
    <w:rsid w:val="00181F35"/>
    <w:rsid w:val="00182408"/>
    <w:rsid w:val="00184934"/>
    <w:rsid w:val="00184FDD"/>
    <w:rsid w:val="0018503A"/>
    <w:rsid w:val="00185CD7"/>
    <w:rsid w:val="00185E21"/>
    <w:rsid w:val="00186758"/>
    <w:rsid w:val="00186AFC"/>
    <w:rsid w:val="00186FE0"/>
    <w:rsid w:val="00190229"/>
    <w:rsid w:val="001903D9"/>
    <w:rsid w:val="001910E0"/>
    <w:rsid w:val="001911A8"/>
    <w:rsid w:val="00191F70"/>
    <w:rsid w:val="001921D0"/>
    <w:rsid w:val="00192D54"/>
    <w:rsid w:val="00192E3B"/>
    <w:rsid w:val="001935EE"/>
    <w:rsid w:val="00193F21"/>
    <w:rsid w:val="00194E13"/>
    <w:rsid w:val="00195B83"/>
    <w:rsid w:val="00196F44"/>
    <w:rsid w:val="00197382"/>
    <w:rsid w:val="001A021A"/>
    <w:rsid w:val="001A08E6"/>
    <w:rsid w:val="001A0DC7"/>
    <w:rsid w:val="001A216C"/>
    <w:rsid w:val="001A2659"/>
    <w:rsid w:val="001A39A6"/>
    <w:rsid w:val="001A3A99"/>
    <w:rsid w:val="001A3DC4"/>
    <w:rsid w:val="001A3E7F"/>
    <w:rsid w:val="001A4CBB"/>
    <w:rsid w:val="001A4FD8"/>
    <w:rsid w:val="001A50F0"/>
    <w:rsid w:val="001A53A8"/>
    <w:rsid w:val="001A6548"/>
    <w:rsid w:val="001A6AD1"/>
    <w:rsid w:val="001A73D9"/>
    <w:rsid w:val="001A75AB"/>
    <w:rsid w:val="001B0248"/>
    <w:rsid w:val="001B03B2"/>
    <w:rsid w:val="001B12B7"/>
    <w:rsid w:val="001B13B2"/>
    <w:rsid w:val="001B1D75"/>
    <w:rsid w:val="001B1FDE"/>
    <w:rsid w:val="001B1FFE"/>
    <w:rsid w:val="001B2416"/>
    <w:rsid w:val="001B27C5"/>
    <w:rsid w:val="001B3ABB"/>
    <w:rsid w:val="001B434C"/>
    <w:rsid w:val="001B4577"/>
    <w:rsid w:val="001B4C18"/>
    <w:rsid w:val="001B53D2"/>
    <w:rsid w:val="001B5C4D"/>
    <w:rsid w:val="001B5E8C"/>
    <w:rsid w:val="001B6164"/>
    <w:rsid w:val="001B6245"/>
    <w:rsid w:val="001B79BC"/>
    <w:rsid w:val="001C0202"/>
    <w:rsid w:val="001C04E1"/>
    <w:rsid w:val="001C1235"/>
    <w:rsid w:val="001C1425"/>
    <w:rsid w:val="001C1616"/>
    <w:rsid w:val="001C1720"/>
    <w:rsid w:val="001C1D8A"/>
    <w:rsid w:val="001C4584"/>
    <w:rsid w:val="001C46BA"/>
    <w:rsid w:val="001C4AAD"/>
    <w:rsid w:val="001C5F7D"/>
    <w:rsid w:val="001C6579"/>
    <w:rsid w:val="001C68D8"/>
    <w:rsid w:val="001C6B3A"/>
    <w:rsid w:val="001C7D9F"/>
    <w:rsid w:val="001C7DEF"/>
    <w:rsid w:val="001D0E5F"/>
    <w:rsid w:val="001D1387"/>
    <w:rsid w:val="001D25C7"/>
    <w:rsid w:val="001D34C5"/>
    <w:rsid w:val="001D3500"/>
    <w:rsid w:val="001D3880"/>
    <w:rsid w:val="001D3DDC"/>
    <w:rsid w:val="001D43C9"/>
    <w:rsid w:val="001D477F"/>
    <w:rsid w:val="001D4D44"/>
    <w:rsid w:val="001D6301"/>
    <w:rsid w:val="001D66EC"/>
    <w:rsid w:val="001E0100"/>
    <w:rsid w:val="001E1611"/>
    <w:rsid w:val="001E1865"/>
    <w:rsid w:val="001E198D"/>
    <w:rsid w:val="001E1A25"/>
    <w:rsid w:val="001E1BF9"/>
    <w:rsid w:val="001E1EDB"/>
    <w:rsid w:val="001E2784"/>
    <w:rsid w:val="001E3C73"/>
    <w:rsid w:val="001E544E"/>
    <w:rsid w:val="001E56B4"/>
    <w:rsid w:val="001E5821"/>
    <w:rsid w:val="001E5E53"/>
    <w:rsid w:val="001E632A"/>
    <w:rsid w:val="001E667D"/>
    <w:rsid w:val="001E6C66"/>
    <w:rsid w:val="001E720B"/>
    <w:rsid w:val="001F03DC"/>
    <w:rsid w:val="001F0C99"/>
    <w:rsid w:val="001F123C"/>
    <w:rsid w:val="001F1530"/>
    <w:rsid w:val="001F17FE"/>
    <w:rsid w:val="001F1AB5"/>
    <w:rsid w:val="001F2138"/>
    <w:rsid w:val="001F22FD"/>
    <w:rsid w:val="001F2A3E"/>
    <w:rsid w:val="001F3E54"/>
    <w:rsid w:val="001F4423"/>
    <w:rsid w:val="001F47C2"/>
    <w:rsid w:val="001F4E5B"/>
    <w:rsid w:val="001F509D"/>
    <w:rsid w:val="001F562E"/>
    <w:rsid w:val="001F58A6"/>
    <w:rsid w:val="001F6511"/>
    <w:rsid w:val="001F6D12"/>
    <w:rsid w:val="001F7881"/>
    <w:rsid w:val="0020063E"/>
    <w:rsid w:val="00200D20"/>
    <w:rsid w:val="00201A69"/>
    <w:rsid w:val="00202FD6"/>
    <w:rsid w:val="00203197"/>
    <w:rsid w:val="002032BA"/>
    <w:rsid w:val="00203CDF"/>
    <w:rsid w:val="002041F4"/>
    <w:rsid w:val="00205594"/>
    <w:rsid w:val="00205613"/>
    <w:rsid w:val="002057A9"/>
    <w:rsid w:val="00206423"/>
    <w:rsid w:val="00207BF8"/>
    <w:rsid w:val="00210560"/>
    <w:rsid w:val="002109CB"/>
    <w:rsid w:val="00210AB2"/>
    <w:rsid w:val="00211045"/>
    <w:rsid w:val="0021111F"/>
    <w:rsid w:val="002118DD"/>
    <w:rsid w:val="00211B08"/>
    <w:rsid w:val="00211F7B"/>
    <w:rsid w:val="002126A5"/>
    <w:rsid w:val="00212FC4"/>
    <w:rsid w:val="00213098"/>
    <w:rsid w:val="00215066"/>
    <w:rsid w:val="002158B3"/>
    <w:rsid w:val="00215957"/>
    <w:rsid w:val="00215DA2"/>
    <w:rsid w:val="0021631C"/>
    <w:rsid w:val="00216E46"/>
    <w:rsid w:val="002178BF"/>
    <w:rsid w:val="002179E5"/>
    <w:rsid w:val="00217B1E"/>
    <w:rsid w:val="00217D48"/>
    <w:rsid w:val="00221947"/>
    <w:rsid w:val="00221B0A"/>
    <w:rsid w:val="00221C1B"/>
    <w:rsid w:val="00222DE7"/>
    <w:rsid w:val="0022331B"/>
    <w:rsid w:val="002244F4"/>
    <w:rsid w:val="00224E96"/>
    <w:rsid w:val="00224F47"/>
    <w:rsid w:val="00224F54"/>
    <w:rsid w:val="00225BB0"/>
    <w:rsid w:val="00227027"/>
    <w:rsid w:val="0023077B"/>
    <w:rsid w:val="00230B60"/>
    <w:rsid w:val="002311AA"/>
    <w:rsid w:val="002317C8"/>
    <w:rsid w:val="0023187B"/>
    <w:rsid w:val="00232005"/>
    <w:rsid w:val="00232ADC"/>
    <w:rsid w:val="00233143"/>
    <w:rsid w:val="0023317B"/>
    <w:rsid w:val="00233382"/>
    <w:rsid w:val="00233AB2"/>
    <w:rsid w:val="00233F50"/>
    <w:rsid w:val="00234BE4"/>
    <w:rsid w:val="00235060"/>
    <w:rsid w:val="0023513D"/>
    <w:rsid w:val="00235340"/>
    <w:rsid w:val="0023564D"/>
    <w:rsid w:val="00235662"/>
    <w:rsid w:val="00235B09"/>
    <w:rsid w:val="002360C0"/>
    <w:rsid w:val="002368FE"/>
    <w:rsid w:val="00237F9F"/>
    <w:rsid w:val="002403E9"/>
    <w:rsid w:val="00240656"/>
    <w:rsid w:val="002414B2"/>
    <w:rsid w:val="0024177E"/>
    <w:rsid w:val="00241A59"/>
    <w:rsid w:val="00241ABB"/>
    <w:rsid w:val="00244D8D"/>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8B"/>
    <w:rsid w:val="00254496"/>
    <w:rsid w:val="00254F6E"/>
    <w:rsid w:val="00254FD5"/>
    <w:rsid w:val="00257373"/>
    <w:rsid w:val="00257715"/>
    <w:rsid w:val="00257D70"/>
    <w:rsid w:val="002608AC"/>
    <w:rsid w:val="00260AB5"/>
    <w:rsid w:val="0026123A"/>
    <w:rsid w:val="002616E1"/>
    <w:rsid w:val="0026181A"/>
    <w:rsid w:val="00261FAC"/>
    <w:rsid w:val="00262CB7"/>
    <w:rsid w:val="00262F89"/>
    <w:rsid w:val="002631A9"/>
    <w:rsid w:val="00263E22"/>
    <w:rsid w:val="002643A3"/>
    <w:rsid w:val="00264F6D"/>
    <w:rsid w:val="00265E47"/>
    <w:rsid w:val="002661FA"/>
    <w:rsid w:val="00266CD2"/>
    <w:rsid w:val="00270924"/>
    <w:rsid w:val="00270AA3"/>
    <w:rsid w:val="0027183F"/>
    <w:rsid w:val="00271FD1"/>
    <w:rsid w:val="00272001"/>
    <w:rsid w:val="002730E9"/>
    <w:rsid w:val="00273F65"/>
    <w:rsid w:val="00273F7A"/>
    <w:rsid w:val="00274A1D"/>
    <w:rsid w:val="002755CA"/>
    <w:rsid w:val="00275E4F"/>
    <w:rsid w:val="0027604A"/>
    <w:rsid w:val="00276B70"/>
    <w:rsid w:val="00276FD3"/>
    <w:rsid w:val="0027749E"/>
    <w:rsid w:val="002777DD"/>
    <w:rsid w:val="0027786C"/>
    <w:rsid w:val="00277C57"/>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20F"/>
    <w:rsid w:val="00292AE1"/>
    <w:rsid w:val="00292CD6"/>
    <w:rsid w:val="00293F8F"/>
    <w:rsid w:val="00294123"/>
    <w:rsid w:val="002941AD"/>
    <w:rsid w:val="00295C6E"/>
    <w:rsid w:val="00295DA0"/>
    <w:rsid w:val="00295EB0"/>
    <w:rsid w:val="00296399"/>
    <w:rsid w:val="00296A29"/>
    <w:rsid w:val="002977FE"/>
    <w:rsid w:val="002A217B"/>
    <w:rsid w:val="002A3D63"/>
    <w:rsid w:val="002A477D"/>
    <w:rsid w:val="002A491A"/>
    <w:rsid w:val="002A5483"/>
    <w:rsid w:val="002A58F0"/>
    <w:rsid w:val="002A5BF6"/>
    <w:rsid w:val="002A6677"/>
    <w:rsid w:val="002A6996"/>
    <w:rsid w:val="002A6DFC"/>
    <w:rsid w:val="002A7A0B"/>
    <w:rsid w:val="002A7D9B"/>
    <w:rsid w:val="002B020C"/>
    <w:rsid w:val="002B04F0"/>
    <w:rsid w:val="002B0E45"/>
    <w:rsid w:val="002B24AF"/>
    <w:rsid w:val="002B38A3"/>
    <w:rsid w:val="002B43D6"/>
    <w:rsid w:val="002B4E17"/>
    <w:rsid w:val="002B4E27"/>
    <w:rsid w:val="002B4E6F"/>
    <w:rsid w:val="002B5325"/>
    <w:rsid w:val="002B5351"/>
    <w:rsid w:val="002B5C83"/>
    <w:rsid w:val="002B62F1"/>
    <w:rsid w:val="002B6847"/>
    <w:rsid w:val="002B7319"/>
    <w:rsid w:val="002B7CC7"/>
    <w:rsid w:val="002B7D7D"/>
    <w:rsid w:val="002C0AA5"/>
    <w:rsid w:val="002C0FBF"/>
    <w:rsid w:val="002C1240"/>
    <w:rsid w:val="002C174C"/>
    <w:rsid w:val="002C17A9"/>
    <w:rsid w:val="002C17FF"/>
    <w:rsid w:val="002C1E25"/>
    <w:rsid w:val="002C22D3"/>
    <w:rsid w:val="002C2863"/>
    <w:rsid w:val="002C2DAE"/>
    <w:rsid w:val="002C3031"/>
    <w:rsid w:val="002C3DD2"/>
    <w:rsid w:val="002C4D8F"/>
    <w:rsid w:val="002C4E38"/>
    <w:rsid w:val="002C501F"/>
    <w:rsid w:val="002C589C"/>
    <w:rsid w:val="002C66AE"/>
    <w:rsid w:val="002C66D7"/>
    <w:rsid w:val="002C68DD"/>
    <w:rsid w:val="002C7B10"/>
    <w:rsid w:val="002C7FAC"/>
    <w:rsid w:val="002D00A5"/>
    <w:rsid w:val="002D09F0"/>
    <w:rsid w:val="002D0FCB"/>
    <w:rsid w:val="002D11B8"/>
    <w:rsid w:val="002D1263"/>
    <w:rsid w:val="002D1F21"/>
    <w:rsid w:val="002D21EE"/>
    <w:rsid w:val="002D353A"/>
    <w:rsid w:val="002D4031"/>
    <w:rsid w:val="002D459A"/>
    <w:rsid w:val="002D4619"/>
    <w:rsid w:val="002D4A3D"/>
    <w:rsid w:val="002D4D48"/>
    <w:rsid w:val="002D5154"/>
    <w:rsid w:val="002D5443"/>
    <w:rsid w:val="002D5C9F"/>
    <w:rsid w:val="002D63D7"/>
    <w:rsid w:val="002D6483"/>
    <w:rsid w:val="002D69BF"/>
    <w:rsid w:val="002D6A0B"/>
    <w:rsid w:val="002E00E2"/>
    <w:rsid w:val="002E0474"/>
    <w:rsid w:val="002E051A"/>
    <w:rsid w:val="002E075D"/>
    <w:rsid w:val="002E19F7"/>
    <w:rsid w:val="002E1E65"/>
    <w:rsid w:val="002E1E83"/>
    <w:rsid w:val="002E275C"/>
    <w:rsid w:val="002E31DA"/>
    <w:rsid w:val="002E5821"/>
    <w:rsid w:val="002E5CC7"/>
    <w:rsid w:val="002E5FB9"/>
    <w:rsid w:val="002E6C7A"/>
    <w:rsid w:val="002E6D05"/>
    <w:rsid w:val="002E7307"/>
    <w:rsid w:val="002E7735"/>
    <w:rsid w:val="002F082C"/>
    <w:rsid w:val="002F095F"/>
    <w:rsid w:val="002F09F8"/>
    <w:rsid w:val="002F1281"/>
    <w:rsid w:val="002F1375"/>
    <w:rsid w:val="002F1C28"/>
    <w:rsid w:val="002F25D5"/>
    <w:rsid w:val="002F2F6A"/>
    <w:rsid w:val="002F3593"/>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A84"/>
    <w:rsid w:val="00303E16"/>
    <w:rsid w:val="00303FD2"/>
    <w:rsid w:val="003040FC"/>
    <w:rsid w:val="00305081"/>
    <w:rsid w:val="0030552A"/>
    <w:rsid w:val="00305B46"/>
    <w:rsid w:val="003062F6"/>
    <w:rsid w:val="00306451"/>
    <w:rsid w:val="00306AC5"/>
    <w:rsid w:val="00307838"/>
    <w:rsid w:val="00307B6C"/>
    <w:rsid w:val="00310378"/>
    <w:rsid w:val="003105A8"/>
    <w:rsid w:val="00310ABA"/>
    <w:rsid w:val="00310D54"/>
    <w:rsid w:val="003118D3"/>
    <w:rsid w:val="00311BB0"/>
    <w:rsid w:val="00311E42"/>
    <w:rsid w:val="00312240"/>
    <w:rsid w:val="0031297F"/>
    <w:rsid w:val="00312E89"/>
    <w:rsid w:val="00313920"/>
    <w:rsid w:val="00313DEA"/>
    <w:rsid w:val="00313FC7"/>
    <w:rsid w:val="00314679"/>
    <w:rsid w:val="00314835"/>
    <w:rsid w:val="00316736"/>
    <w:rsid w:val="00316A41"/>
    <w:rsid w:val="00316B6A"/>
    <w:rsid w:val="003173B8"/>
    <w:rsid w:val="0031749B"/>
    <w:rsid w:val="003174AB"/>
    <w:rsid w:val="00317F5D"/>
    <w:rsid w:val="0032049C"/>
    <w:rsid w:val="003204C2"/>
    <w:rsid w:val="0032095E"/>
    <w:rsid w:val="00321415"/>
    <w:rsid w:val="00321488"/>
    <w:rsid w:val="00321977"/>
    <w:rsid w:val="003221F9"/>
    <w:rsid w:val="00322B03"/>
    <w:rsid w:val="00322E7B"/>
    <w:rsid w:val="003238D1"/>
    <w:rsid w:val="003240DA"/>
    <w:rsid w:val="003246C5"/>
    <w:rsid w:val="00324D8B"/>
    <w:rsid w:val="0032585B"/>
    <w:rsid w:val="00326F23"/>
    <w:rsid w:val="003270CA"/>
    <w:rsid w:val="0032773A"/>
    <w:rsid w:val="0032798D"/>
    <w:rsid w:val="00327AE9"/>
    <w:rsid w:val="00327DF5"/>
    <w:rsid w:val="00330324"/>
    <w:rsid w:val="003303FB"/>
    <w:rsid w:val="0033097B"/>
    <w:rsid w:val="0033224D"/>
    <w:rsid w:val="003329B7"/>
    <w:rsid w:val="00332C1B"/>
    <w:rsid w:val="00333089"/>
    <w:rsid w:val="00334854"/>
    <w:rsid w:val="00334FC1"/>
    <w:rsid w:val="00335155"/>
    <w:rsid w:val="003352DE"/>
    <w:rsid w:val="0033570F"/>
    <w:rsid w:val="00335A0F"/>
    <w:rsid w:val="00335B5E"/>
    <w:rsid w:val="00335BCD"/>
    <w:rsid w:val="00335E44"/>
    <w:rsid w:val="00335F78"/>
    <w:rsid w:val="00336A9F"/>
    <w:rsid w:val="0033713D"/>
    <w:rsid w:val="00340840"/>
    <w:rsid w:val="00340B61"/>
    <w:rsid w:val="00340D03"/>
    <w:rsid w:val="00341241"/>
    <w:rsid w:val="003415B4"/>
    <w:rsid w:val="00341C52"/>
    <w:rsid w:val="003421DE"/>
    <w:rsid w:val="003445A2"/>
    <w:rsid w:val="00344722"/>
    <w:rsid w:val="00344F1E"/>
    <w:rsid w:val="003451B2"/>
    <w:rsid w:val="00346E30"/>
    <w:rsid w:val="00347258"/>
    <w:rsid w:val="003474BE"/>
    <w:rsid w:val="00347BEA"/>
    <w:rsid w:val="003507D3"/>
    <w:rsid w:val="00350BD8"/>
    <w:rsid w:val="00350C5D"/>
    <w:rsid w:val="00351135"/>
    <w:rsid w:val="0035129C"/>
    <w:rsid w:val="00352E06"/>
    <w:rsid w:val="00353189"/>
    <w:rsid w:val="0035356F"/>
    <w:rsid w:val="003537F7"/>
    <w:rsid w:val="00355061"/>
    <w:rsid w:val="00355713"/>
    <w:rsid w:val="003557CD"/>
    <w:rsid w:val="00355D02"/>
    <w:rsid w:val="00355E5D"/>
    <w:rsid w:val="00355EC4"/>
    <w:rsid w:val="0035612C"/>
    <w:rsid w:val="00356BD0"/>
    <w:rsid w:val="00356BEC"/>
    <w:rsid w:val="00356DBB"/>
    <w:rsid w:val="00356E7E"/>
    <w:rsid w:val="00356EE7"/>
    <w:rsid w:val="00357105"/>
    <w:rsid w:val="003578BC"/>
    <w:rsid w:val="0036107A"/>
    <w:rsid w:val="0036136E"/>
    <w:rsid w:val="00361402"/>
    <w:rsid w:val="0036190A"/>
    <w:rsid w:val="00361FD6"/>
    <w:rsid w:val="0036206A"/>
    <w:rsid w:val="00362522"/>
    <w:rsid w:val="00362D7E"/>
    <w:rsid w:val="003631FB"/>
    <w:rsid w:val="00363239"/>
    <w:rsid w:val="0036326D"/>
    <w:rsid w:val="003645C7"/>
    <w:rsid w:val="00364FD1"/>
    <w:rsid w:val="00364FD3"/>
    <w:rsid w:val="00366372"/>
    <w:rsid w:val="00366402"/>
    <w:rsid w:val="003664A1"/>
    <w:rsid w:val="00366A5C"/>
    <w:rsid w:val="00366C36"/>
    <w:rsid w:val="00366DA7"/>
    <w:rsid w:val="00367FCF"/>
    <w:rsid w:val="00370EA7"/>
    <w:rsid w:val="00370FD4"/>
    <w:rsid w:val="00371080"/>
    <w:rsid w:val="003718CA"/>
    <w:rsid w:val="00371CEF"/>
    <w:rsid w:val="00372721"/>
    <w:rsid w:val="00373036"/>
    <w:rsid w:val="00373A51"/>
    <w:rsid w:val="0037419A"/>
    <w:rsid w:val="00375672"/>
    <w:rsid w:val="00376971"/>
    <w:rsid w:val="00376DD5"/>
    <w:rsid w:val="00380029"/>
    <w:rsid w:val="003802C7"/>
    <w:rsid w:val="003802F3"/>
    <w:rsid w:val="00380457"/>
    <w:rsid w:val="00380621"/>
    <w:rsid w:val="003807F1"/>
    <w:rsid w:val="00380924"/>
    <w:rsid w:val="00381214"/>
    <w:rsid w:val="00381415"/>
    <w:rsid w:val="0038280C"/>
    <w:rsid w:val="00382F1F"/>
    <w:rsid w:val="00383322"/>
    <w:rsid w:val="00383411"/>
    <w:rsid w:val="00383D25"/>
    <w:rsid w:val="0038430C"/>
    <w:rsid w:val="00384993"/>
    <w:rsid w:val="00384CA0"/>
    <w:rsid w:val="00384D2D"/>
    <w:rsid w:val="00385196"/>
    <w:rsid w:val="00385869"/>
    <w:rsid w:val="00385EC4"/>
    <w:rsid w:val="0038702A"/>
    <w:rsid w:val="003871ED"/>
    <w:rsid w:val="00387C2C"/>
    <w:rsid w:val="00390538"/>
    <w:rsid w:val="00391143"/>
    <w:rsid w:val="003923CD"/>
    <w:rsid w:val="003924AD"/>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2A61"/>
    <w:rsid w:val="003A3113"/>
    <w:rsid w:val="003A3560"/>
    <w:rsid w:val="003A3D01"/>
    <w:rsid w:val="003A54B4"/>
    <w:rsid w:val="003A5840"/>
    <w:rsid w:val="003A5D48"/>
    <w:rsid w:val="003A64E4"/>
    <w:rsid w:val="003A761E"/>
    <w:rsid w:val="003A7909"/>
    <w:rsid w:val="003A7C5E"/>
    <w:rsid w:val="003B0A06"/>
    <w:rsid w:val="003B15B3"/>
    <w:rsid w:val="003B21D5"/>
    <w:rsid w:val="003B2697"/>
    <w:rsid w:val="003B2788"/>
    <w:rsid w:val="003B3690"/>
    <w:rsid w:val="003B4C97"/>
    <w:rsid w:val="003B4F23"/>
    <w:rsid w:val="003B4F3E"/>
    <w:rsid w:val="003B4FFE"/>
    <w:rsid w:val="003B607D"/>
    <w:rsid w:val="003B6355"/>
    <w:rsid w:val="003B6FDE"/>
    <w:rsid w:val="003B72EA"/>
    <w:rsid w:val="003B7DCB"/>
    <w:rsid w:val="003C01D4"/>
    <w:rsid w:val="003C0466"/>
    <w:rsid w:val="003C0624"/>
    <w:rsid w:val="003C1C0C"/>
    <w:rsid w:val="003C22A1"/>
    <w:rsid w:val="003C2A79"/>
    <w:rsid w:val="003C2DBA"/>
    <w:rsid w:val="003C3204"/>
    <w:rsid w:val="003C3319"/>
    <w:rsid w:val="003C3531"/>
    <w:rsid w:val="003C3D6E"/>
    <w:rsid w:val="003C3DE4"/>
    <w:rsid w:val="003C4A33"/>
    <w:rsid w:val="003C50F6"/>
    <w:rsid w:val="003C6151"/>
    <w:rsid w:val="003C6A00"/>
    <w:rsid w:val="003C7BBF"/>
    <w:rsid w:val="003C7F3C"/>
    <w:rsid w:val="003D02A0"/>
    <w:rsid w:val="003D0FEC"/>
    <w:rsid w:val="003D1106"/>
    <w:rsid w:val="003D1EBB"/>
    <w:rsid w:val="003D2061"/>
    <w:rsid w:val="003D2CC5"/>
    <w:rsid w:val="003D33AC"/>
    <w:rsid w:val="003D3475"/>
    <w:rsid w:val="003D3E14"/>
    <w:rsid w:val="003D3F1E"/>
    <w:rsid w:val="003D4463"/>
    <w:rsid w:val="003D4E36"/>
    <w:rsid w:val="003D516D"/>
    <w:rsid w:val="003D6550"/>
    <w:rsid w:val="003D6EDD"/>
    <w:rsid w:val="003D71CA"/>
    <w:rsid w:val="003D77A3"/>
    <w:rsid w:val="003E049F"/>
    <w:rsid w:val="003E0622"/>
    <w:rsid w:val="003E0CA3"/>
    <w:rsid w:val="003E11DA"/>
    <w:rsid w:val="003E1233"/>
    <w:rsid w:val="003E3218"/>
    <w:rsid w:val="003E5CD8"/>
    <w:rsid w:val="003E6522"/>
    <w:rsid w:val="003E7228"/>
    <w:rsid w:val="003E7DE1"/>
    <w:rsid w:val="003E7FA3"/>
    <w:rsid w:val="003F0119"/>
    <w:rsid w:val="003F05E7"/>
    <w:rsid w:val="003F185E"/>
    <w:rsid w:val="003F1864"/>
    <w:rsid w:val="003F2547"/>
    <w:rsid w:val="003F2FB0"/>
    <w:rsid w:val="003F30AC"/>
    <w:rsid w:val="003F3385"/>
    <w:rsid w:val="003F39A1"/>
    <w:rsid w:val="003F3DB7"/>
    <w:rsid w:val="003F3F0D"/>
    <w:rsid w:val="003F61C1"/>
    <w:rsid w:val="003F7644"/>
    <w:rsid w:val="00400353"/>
    <w:rsid w:val="004004E5"/>
    <w:rsid w:val="004008C3"/>
    <w:rsid w:val="00400976"/>
    <w:rsid w:val="0040157F"/>
    <w:rsid w:val="00402182"/>
    <w:rsid w:val="0040291F"/>
    <w:rsid w:val="00402B7E"/>
    <w:rsid w:val="00402C56"/>
    <w:rsid w:val="00402EF9"/>
    <w:rsid w:val="00405030"/>
    <w:rsid w:val="00405919"/>
    <w:rsid w:val="00406240"/>
    <w:rsid w:val="004068F6"/>
    <w:rsid w:val="00407913"/>
    <w:rsid w:val="00407A01"/>
    <w:rsid w:val="00407C0E"/>
    <w:rsid w:val="00410CAF"/>
    <w:rsid w:val="004117BF"/>
    <w:rsid w:val="00411AF5"/>
    <w:rsid w:val="004122F8"/>
    <w:rsid w:val="00412ABE"/>
    <w:rsid w:val="00413018"/>
    <w:rsid w:val="004134AC"/>
    <w:rsid w:val="00415375"/>
    <w:rsid w:val="00415722"/>
    <w:rsid w:val="0041622E"/>
    <w:rsid w:val="00416664"/>
    <w:rsid w:val="0041791A"/>
    <w:rsid w:val="00417C6A"/>
    <w:rsid w:val="00417EC9"/>
    <w:rsid w:val="004213F2"/>
    <w:rsid w:val="00421420"/>
    <w:rsid w:val="0042248B"/>
    <w:rsid w:val="00422A04"/>
    <w:rsid w:val="00423116"/>
    <w:rsid w:val="0042544A"/>
    <w:rsid w:val="00425507"/>
    <w:rsid w:val="0042580C"/>
    <w:rsid w:val="0042623A"/>
    <w:rsid w:val="00426D3B"/>
    <w:rsid w:val="00426F0C"/>
    <w:rsid w:val="00427852"/>
    <w:rsid w:val="0043045D"/>
    <w:rsid w:val="004310C5"/>
    <w:rsid w:val="00431711"/>
    <w:rsid w:val="00431A1F"/>
    <w:rsid w:val="00432673"/>
    <w:rsid w:val="00432EE1"/>
    <w:rsid w:val="0043381A"/>
    <w:rsid w:val="00433D22"/>
    <w:rsid w:val="0043419D"/>
    <w:rsid w:val="00434277"/>
    <w:rsid w:val="00434D7E"/>
    <w:rsid w:val="00435622"/>
    <w:rsid w:val="004362A3"/>
    <w:rsid w:val="00436863"/>
    <w:rsid w:val="004370D3"/>
    <w:rsid w:val="0043785A"/>
    <w:rsid w:val="004400D3"/>
    <w:rsid w:val="0044077D"/>
    <w:rsid w:val="00440B0C"/>
    <w:rsid w:val="00441B90"/>
    <w:rsid w:val="0044239C"/>
    <w:rsid w:val="004427DE"/>
    <w:rsid w:val="00442938"/>
    <w:rsid w:val="0044415F"/>
    <w:rsid w:val="00445CA7"/>
    <w:rsid w:val="0044673A"/>
    <w:rsid w:val="00446AC7"/>
    <w:rsid w:val="00446EE9"/>
    <w:rsid w:val="00447602"/>
    <w:rsid w:val="004476D4"/>
    <w:rsid w:val="00450100"/>
    <w:rsid w:val="00450939"/>
    <w:rsid w:val="00451DA5"/>
    <w:rsid w:val="00452F80"/>
    <w:rsid w:val="004530B7"/>
    <w:rsid w:val="004534C1"/>
    <w:rsid w:val="00453A53"/>
    <w:rsid w:val="00454B27"/>
    <w:rsid w:val="00454DB4"/>
    <w:rsid w:val="00455078"/>
    <w:rsid w:val="00455136"/>
    <w:rsid w:val="0045618F"/>
    <w:rsid w:val="004562FC"/>
    <w:rsid w:val="00457668"/>
    <w:rsid w:val="00457E67"/>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2353"/>
    <w:rsid w:val="00472508"/>
    <w:rsid w:val="004737B8"/>
    <w:rsid w:val="0047495F"/>
    <w:rsid w:val="00474B84"/>
    <w:rsid w:val="00475283"/>
    <w:rsid w:val="004756C9"/>
    <w:rsid w:val="00475DD3"/>
    <w:rsid w:val="00476639"/>
    <w:rsid w:val="0047683F"/>
    <w:rsid w:val="00476B18"/>
    <w:rsid w:val="0047702E"/>
    <w:rsid w:val="004770B8"/>
    <w:rsid w:val="004775DC"/>
    <w:rsid w:val="004777EE"/>
    <w:rsid w:val="00477A55"/>
    <w:rsid w:val="00477CB6"/>
    <w:rsid w:val="00480659"/>
    <w:rsid w:val="0048072E"/>
    <w:rsid w:val="00480A2A"/>
    <w:rsid w:val="00480C38"/>
    <w:rsid w:val="004810E8"/>
    <w:rsid w:val="0048281A"/>
    <w:rsid w:val="004828F1"/>
    <w:rsid w:val="00482DCD"/>
    <w:rsid w:val="0048333D"/>
    <w:rsid w:val="00483387"/>
    <w:rsid w:val="0048338D"/>
    <w:rsid w:val="004839D5"/>
    <w:rsid w:val="004843E3"/>
    <w:rsid w:val="004845F0"/>
    <w:rsid w:val="0048476D"/>
    <w:rsid w:val="0048488D"/>
    <w:rsid w:val="004852D6"/>
    <w:rsid w:val="0048543A"/>
    <w:rsid w:val="0048575F"/>
    <w:rsid w:val="00485F8A"/>
    <w:rsid w:val="0048621F"/>
    <w:rsid w:val="004878C8"/>
    <w:rsid w:val="004901A5"/>
    <w:rsid w:val="00490ADB"/>
    <w:rsid w:val="004911EA"/>
    <w:rsid w:val="004911EC"/>
    <w:rsid w:val="004919C4"/>
    <w:rsid w:val="004919FC"/>
    <w:rsid w:val="00492336"/>
    <w:rsid w:val="0049286D"/>
    <w:rsid w:val="0049294B"/>
    <w:rsid w:val="004937D1"/>
    <w:rsid w:val="00493C47"/>
    <w:rsid w:val="00493D38"/>
    <w:rsid w:val="00494DAD"/>
    <w:rsid w:val="00495C63"/>
    <w:rsid w:val="004961F5"/>
    <w:rsid w:val="00496BC8"/>
    <w:rsid w:val="00496E4C"/>
    <w:rsid w:val="004973F0"/>
    <w:rsid w:val="004978FF"/>
    <w:rsid w:val="00497D6E"/>
    <w:rsid w:val="004A06BB"/>
    <w:rsid w:val="004A0C7D"/>
    <w:rsid w:val="004A0E8E"/>
    <w:rsid w:val="004A18B5"/>
    <w:rsid w:val="004A2444"/>
    <w:rsid w:val="004A2708"/>
    <w:rsid w:val="004A2772"/>
    <w:rsid w:val="004A3954"/>
    <w:rsid w:val="004A3D73"/>
    <w:rsid w:val="004A3FF8"/>
    <w:rsid w:val="004A425B"/>
    <w:rsid w:val="004A4333"/>
    <w:rsid w:val="004A4E41"/>
    <w:rsid w:val="004A51E7"/>
    <w:rsid w:val="004A56D4"/>
    <w:rsid w:val="004A6512"/>
    <w:rsid w:val="004A7180"/>
    <w:rsid w:val="004A7D09"/>
    <w:rsid w:val="004B08C1"/>
    <w:rsid w:val="004B0B14"/>
    <w:rsid w:val="004B1052"/>
    <w:rsid w:val="004B1467"/>
    <w:rsid w:val="004B1628"/>
    <w:rsid w:val="004B17A3"/>
    <w:rsid w:val="004B1D91"/>
    <w:rsid w:val="004B2A70"/>
    <w:rsid w:val="004B43A8"/>
    <w:rsid w:val="004B4D07"/>
    <w:rsid w:val="004B563A"/>
    <w:rsid w:val="004B6CCB"/>
    <w:rsid w:val="004B70E9"/>
    <w:rsid w:val="004B7DA5"/>
    <w:rsid w:val="004B7DCF"/>
    <w:rsid w:val="004C003F"/>
    <w:rsid w:val="004C0044"/>
    <w:rsid w:val="004C104D"/>
    <w:rsid w:val="004C10B8"/>
    <w:rsid w:val="004C129E"/>
    <w:rsid w:val="004C224E"/>
    <w:rsid w:val="004C3277"/>
    <w:rsid w:val="004C4258"/>
    <w:rsid w:val="004C47FF"/>
    <w:rsid w:val="004C5075"/>
    <w:rsid w:val="004C61B7"/>
    <w:rsid w:val="004C6886"/>
    <w:rsid w:val="004C6C7F"/>
    <w:rsid w:val="004C7468"/>
    <w:rsid w:val="004C7DDB"/>
    <w:rsid w:val="004D10FB"/>
    <w:rsid w:val="004D1B83"/>
    <w:rsid w:val="004D1BAF"/>
    <w:rsid w:val="004D1BC9"/>
    <w:rsid w:val="004D266A"/>
    <w:rsid w:val="004D38CA"/>
    <w:rsid w:val="004D43EC"/>
    <w:rsid w:val="004D518B"/>
    <w:rsid w:val="004D5666"/>
    <w:rsid w:val="004D58C1"/>
    <w:rsid w:val="004D5F45"/>
    <w:rsid w:val="004D676D"/>
    <w:rsid w:val="004D6A26"/>
    <w:rsid w:val="004D798A"/>
    <w:rsid w:val="004D79BF"/>
    <w:rsid w:val="004D7E44"/>
    <w:rsid w:val="004E051B"/>
    <w:rsid w:val="004E0CF4"/>
    <w:rsid w:val="004E1EFC"/>
    <w:rsid w:val="004E2AF4"/>
    <w:rsid w:val="004E318F"/>
    <w:rsid w:val="004E3C3C"/>
    <w:rsid w:val="004E3FC2"/>
    <w:rsid w:val="004E4743"/>
    <w:rsid w:val="004E4D65"/>
    <w:rsid w:val="004E50F5"/>
    <w:rsid w:val="004E6171"/>
    <w:rsid w:val="004E63E8"/>
    <w:rsid w:val="004E6FFE"/>
    <w:rsid w:val="004E74AB"/>
    <w:rsid w:val="004E7A57"/>
    <w:rsid w:val="004E7DF5"/>
    <w:rsid w:val="004F01C9"/>
    <w:rsid w:val="004F023C"/>
    <w:rsid w:val="004F0E03"/>
    <w:rsid w:val="004F1977"/>
    <w:rsid w:val="004F256E"/>
    <w:rsid w:val="004F2863"/>
    <w:rsid w:val="004F2AEF"/>
    <w:rsid w:val="004F3927"/>
    <w:rsid w:val="004F4128"/>
    <w:rsid w:val="004F4193"/>
    <w:rsid w:val="004F44D0"/>
    <w:rsid w:val="004F45CD"/>
    <w:rsid w:val="004F4773"/>
    <w:rsid w:val="004F4867"/>
    <w:rsid w:val="004F49E2"/>
    <w:rsid w:val="004F4C0A"/>
    <w:rsid w:val="004F4EE3"/>
    <w:rsid w:val="004F585E"/>
    <w:rsid w:val="004F5C6E"/>
    <w:rsid w:val="004F5D58"/>
    <w:rsid w:val="004F719F"/>
    <w:rsid w:val="00500172"/>
    <w:rsid w:val="00500317"/>
    <w:rsid w:val="00500A05"/>
    <w:rsid w:val="00501086"/>
    <w:rsid w:val="00501C27"/>
    <w:rsid w:val="005028C4"/>
    <w:rsid w:val="005029C8"/>
    <w:rsid w:val="00502E25"/>
    <w:rsid w:val="00503570"/>
    <w:rsid w:val="0050372C"/>
    <w:rsid w:val="00503771"/>
    <w:rsid w:val="0050408E"/>
    <w:rsid w:val="00504AB7"/>
    <w:rsid w:val="0050562C"/>
    <w:rsid w:val="00506192"/>
    <w:rsid w:val="005062C0"/>
    <w:rsid w:val="00506671"/>
    <w:rsid w:val="005069BD"/>
    <w:rsid w:val="00506B1E"/>
    <w:rsid w:val="00506C6F"/>
    <w:rsid w:val="00507D78"/>
    <w:rsid w:val="00507E40"/>
    <w:rsid w:val="0051015A"/>
    <w:rsid w:val="0051083E"/>
    <w:rsid w:val="00510DA3"/>
    <w:rsid w:val="0051141A"/>
    <w:rsid w:val="00511429"/>
    <w:rsid w:val="00511C1A"/>
    <w:rsid w:val="0051282D"/>
    <w:rsid w:val="00513015"/>
    <w:rsid w:val="00513588"/>
    <w:rsid w:val="00513800"/>
    <w:rsid w:val="005138D0"/>
    <w:rsid w:val="00513D6F"/>
    <w:rsid w:val="0051434F"/>
    <w:rsid w:val="00514506"/>
    <w:rsid w:val="0051550E"/>
    <w:rsid w:val="005170B6"/>
    <w:rsid w:val="00517AA9"/>
    <w:rsid w:val="005206E8"/>
    <w:rsid w:val="00520DE5"/>
    <w:rsid w:val="00520EF2"/>
    <w:rsid w:val="00520F91"/>
    <w:rsid w:val="0052102A"/>
    <w:rsid w:val="0052104A"/>
    <w:rsid w:val="005217D8"/>
    <w:rsid w:val="00522A67"/>
    <w:rsid w:val="00522D2A"/>
    <w:rsid w:val="005231BA"/>
    <w:rsid w:val="005248B4"/>
    <w:rsid w:val="00525567"/>
    <w:rsid w:val="00525A80"/>
    <w:rsid w:val="005261E2"/>
    <w:rsid w:val="005261E3"/>
    <w:rsid w:val="00526645"/>
    <w:rsid w:val="00526C96"/>
    <w:rsid w:val="005270B5"/>
    <w:rsid w:val="005304CB"/>
    <w:rsid w:val="00530A19"/>
    <w:rsid w:val="00530B05"/>
    <w:rsid w:val="00531493"/>
    <w:rsid w:val="00531978"/>
    <w:rsid w:val="00532C45"/>
    <w:rsid w:val="00533CBE"/>
    <w:rsid w:val="00534EF8"/>
    <w:rsid w:val="005358A3"/>
    <w:rsid w:val="00536CFF"/>
    <w:rsid w:val="00536E38"/>
    <w:rsid w:val="00536F89"/>
    <w:rsid w:val="005378C6"/>
    <w:rsid w:val="00540BF3"/>
    <w:rsid w:val="00540DF8"/>
    <w:rsid w:val="00541CD9"/>
    <w:rsid w:val="00541D06"/>
    <w:rsid w:val="00542468"/>
    <w:rsid w:val="00543187"/>
    <w:rsid w:val="0054394B"/>
    <w:rsid w:val="005440C2"/>
    <w:rsid w:val="005443B5"/>
    <w:rsid w:val="0054458B"/>
    <w:rsid w:val="00544AC9"/>
    <w:rsid w:val="00544C07"/>
    <w:rsid w:val="00544F80"/>
    <w:rsid w:val="005451DD"/>
    <w:rsid w:val="00545802"/>
    <w:rsid w:val="00545A6A"/>
    <w:rsid w:val="005462B8"/>
    <w:rsid w:val="00547600"/>
    <w:rsid w:val="00547844"/>
    <w:rsid w:val="005478B8"/>
    <w:rsid w:val="00547E38"/>
    <w:rsid w:val="005508EE"/>
    <w:rsid w:val="005514F7"/>
    <w:rsid w:val="00552041"/>
    <w:rsid w:val="00552142"/>
    <w:rsid w:val="005521FD"/>
    <w:rsid w:val="00552426"/>
    <w:rsid w:val="005526D5"/>
    <w:rsid w:val="0055379C"/>
    <w:rsid w:val="00553CC1"/>
    <w:rsid w:val="00553D59"/>
    <w:rsid w:val="00554D23"/>
    <w:rsid w:val="00555E14"/>
    <w:rsid w:val="00555F8D"/>
    <w:rsid w:val="00556757"/>
    <w:rsid w:val="00556C62"/>
    <w:rsid w:val="00557167"/>
    <w:rsid w:val="00557B52"/>
    <w:rsid w:val="00557DD5"/>
    <w:rsid w:val="00560832"/>
    <w:rsid w:val="00560A57"/>
    <w:rsid w:val="0056100A"/>
    <w:rsid w:val="00561178"/>
    <w:rsid w:val="00561B86"/>
    <w:rsid w:val="00562B6C"/>
    <w:rsid w:val="005634BD"/>
    <w:rsid w:val="00563805"/>
    <w:rsid w:val="005642BA"/>
    <w:rsid w:val="005643A3"/>
    <w:rsid w:val="005643D2"/>
    <w:rsid w:val="00564E92"/>
    <w:rsid w:val="00565A2C"/>
    <w:rsid w:val="005661E8"/>
    <w:rsid w:val="00566A50"/>
    <w:rsid w:val="00566FE2"/>
    <w:rsid w:val="00567C10"/>
    <w:rsid w:val="00567DBF"/>
    <w:rsid w:val="005700F1"/>
    <w:rsid w:val="005708FF"/>
    <w:rsid w:val="00570BB2"/>
    <w:rsid w:val="00570C87"/>
    <w:rsid w:val="0057104E"/>
    <w:rsid w:val="005720F4"/>
    <w:rsid w:val="005723DA"/>
    <w:rsid w:val="00572A46"/>
    <w:rsid w:val="00572A8F"/>
    <w:rsid w:val="00573127"/>
    <w:rsid w:val="005732E9"/>
    <w:rsid w:val="00573FE6"/>
    <w:rsid w:val="00574474"/>
    <w:rsid w:val="00574A6D"/>
    <w:rsid w:val="005751DB"/>
    <w:rsid w:val="005753B6"/>
    <w:rsid w:val="00575663"/>
    <w:rsid w:val="005768E9"/>
    <w:rsid w:val="00576ADA"/>
    <w:rsid w:val="0058005A"/>
    <w:rsid w:val="00580627"/>
    <w:rsid w:val="00580910"/>
    <w:rsid w:val="00580BEA"/>
    <w:rsid w:val="00580F1C"/>
    <w:rsid w:val="0058138D"/>
    <w:rsid w:val="0058139F"/>
    <w:rsid w:val="005813FB"/>
    <w:rsid w:val="0058148C"/>
    <w:rsid w:val="0058197B"/>
    <w:rsid w:val="005823B8"/>
    <w:rsid w:val="005824B7"/>
    <w:rsid w:val="00582F2A"/>
    <w:rsid w:val="005833F3"/>
    <w:rsid w:val="005835D5"/>
    <w:rsid w:val="005846EC"/>
    <w:rsid w:val="00584D1B"/>
    <w:rsid w:val="0058549C"/>
    <w:rsid w:val="00585C25"/>
    <w:rsid w:val="00586380"/>
    <w:rsid w:val="00586768"/>
    <w:rsid w:val="005869C5"/>
    <w:rsid w:val="00586D8B"/>
    <w:rsid w:val="005900C2"/>
    <w:rsid w:val="005903AF"/>
    <w:rsid w:val="00590835"/>
    <w:rsid w:val="005919B5"/>
    <w:rsid w:val="005926B9"/>
    <w:rsid w:val="005927F7"/>
    <w:rsid w:val="00592C62"/>
    <w:rsid w:val="00593636"/>
    <w:rsid w:val="00593E5E"/>
    <w:rsid w:val="00594479"/>
    <w:rsid w:val="005944B7"/>
    <w:rsid w:val="00594B23"/>
    <w:rsid w:val="00594ED5"/>
    <w:rsid w:val="00595AF2"/>
    <w:rsid w:val="00595C9D"/>
    <w:rsid w:val="00596357"/>
    <w:rsid w:val="00597347"/>
    <w:rsid w:val="00597EC9"/>
    <w:rsid w:val="005A051A"/>
    <w:rsid w:val="005A0FE5"/>
    <w:rsid w:val="005A14D2"/>
    <w:rsid w:val="005A199D"/>
    <w:rsid w:val="005A1B59"/>
    <w:rsid w:val="005A3408"/>
    <w:rsid w:val="005A3D63"/>
    <w:rsid w:val="005A50DB"/>
    <w:rsid w:val="005A5459"/>
    <w:rsid w:val="005A60F0"/>
    <w:rsid w:val="005A675F"/>
    <w:rsid w:val="005A78EE"/>
    <w:rsid w:val="005A7CC6"/>
    <w:rsid w:val="005B038A"/>
    <w:rsid w:val="005B09C7"/>
    <w:rsid w:val="005B0F90"/>
    <w:rsid w:val="005B0F92"/>
    <w:rsid w:val="005B133B"/>
    <w:rsid w:val="005B1437"/>
    <w:rsid w:val="005B238E"/>
    <w:rsid w:val="005B2885"/>
    <w:rsid w:val="005B3000"/>
    <w:rsid w:val="005B305D"/>
    <w:rsid w:val="005B3529"/>
    <w:rsid w:val="005B3FAF"/>
    <w:rsid w:val="005B4725"/>
    <w:rsid w:val="005B5F34"/>
    <w:rsid w:val="005B6598"/>
    <w:rsid w:val="005B6784"/>
    <w:rsid w:val="005B6988"/>
    <w:rsid w:val="005B7248"/>
    <w:rsid w:val="005B78C2"/>
    <w:rsid w:val="005B7EC7"/>
    <w:rsid w:val="005C0B8D"/>
    <w:rsid w:val="005C0B9F"/>
    <w:rsid w:val="005C1A3E"/>
    <w:rsid w:val="005C1CAA"/>
    <w:rsid w:val="005C29CC"/>
    <w:rsid w:val="005C30AF"/>
    <w:rsid w:val="005C32E8"/>
    <w:rsid w:val="005C3A77"/>
    <w:rsid w:val="005C3FE4"/>
    <w:rsid w:val="005C4421"/>
    <w:rsid w:val="005C4652"/>
    <w:rsid w:val="005C49B2"/>
    <w:rsid w:val="005C4AFF"/>
    <w:rsid w:val="005C4F36"/>
    <w:rsid w:val="005C58A6"/>
    <w:rsid w:val="005C5925"/>
    <w:rsid w:val="005C5C52"/>
    <w:rsid w:val="005C622B"/>
    <w:rsid w:val="005C63EA"/>
    <w:rsid w:val="005C6645"/>
    <w:rsid w:val="005C72A1"/>
    <w:rsid w:val="005C76B6"/>
    <w:rsid w:val="005C788A"/>
    <w:rsid w:val="005C7C09"/>
    <w:rsid w:val="005D09B3"/>
    <w:rsid w:val="005D0D15"/>
    <w:rsid w:val="005D0DB5"/>
    <w:rsid w:val="005D0F49"/>
    <w:rsid w:val="005D0FFE"/>
    <w:rsid w:val="005D1CB7"/>
    <w:rsid w:val="005D200E"/>
    <w:rsid w:val="005D28ED"/>
    <w:rsid w:val="005D3A8B"/>
    <w:rsid w:val="005D4E41"/>
    <w:rsid w:val="005D53C9"/>
    <w:rsid w:val="005D5AAF"/>
    <w:rsid w:val="005D6083"/>
    <w:rsid w:val="005D6E3A"/>
    <w:rsid w:val="005D7D12"/>
    <w:rsid w:val="005E038A"/>
    <w:rsid w:val="005E056A"/>
    <w:rsid w:val="005E0701"/>
    <w:rsid w:val="005E0B4C"/>
    <w:rsid w:val="005E105E"/>
    <w:rsid w:val="005E13D6"/>
    <w:rsid w:val="005E1F72"/>
    <w:rsid w:val="005E2F3F"/>
    <w:rsid w:val="005E3138"/>
    <w:rsid w:val="005E3499"/>
    <w:rsid w:val="005E3D62"/>
    <w:rsid w:val="005E4174"/>
    <w:rsid w:val="005E73F3"/>
    <w:rsid w:val="005E7ABE"/>
    <w:rsid w:val="005E7B15"/>
    <w:rsid w:val="005E7B96"/>
    <w:rsid w:val="005F0BB5"/>
    <w:rsid w:val="005F0C42"/>
    <w:rsid w:val="005F0D73"/>
    <w:rsid w:val="005F1364"/>
    <w:rsid w:val="005F1DA2"/>
    <w:rsid w:val="005F1F36"/>
    <w:rsid w:val="005F1F7F"/>
    <w:rsid w:val="005F2A22"/>
    <w:rsid w:val="005F2C1B"/>
    <w:rsid w:val="005F35EA"/>
    <w:rsid w:val="005F398D"/>
    <w:rsid w:val="005F3B17"/>
    <w:rsid w:val="005F3C3D"/>
    <w:rsid w:val="005F3EF4"/>
    <w:rsid w:val="005F5013"/>
    <w:rsid w:val="005F533E"/>
    <w:rsid w:val="005F534F"/>
    <w:rsid w:val="005F5802"/>
    <w:rsid w:val="005F5B11"/>
    <w:rsid w:val="005F5E1B"/>
    <w:rsid w:val="005F637B"/>
    <w:rsid w:val="005F6760"/>
    <w:rsid w:val="005F6CD3"/>
    <w:rsid w:val="005F6DA2"/>
    <w:rsid w:val="005F771B"/>
    <w:rsid w:val="005F777C"/>
    <w:rsid w:val="005F78C8"/>
    <w:rsid w:val="005F7EE0"/>
    <w:rsid w:val="00600060"/>
    <w:rsid w:val="00600079"/>
    <w:rsid w:val="00600760"/>
    <w:rsid w:val="00601234"/>
    <w:rsid w:val="00601A74"/>
    <w:rsid w:val="00602580"/>
    <w:rsid w:val="00602C20"/>
    <w:rsid w:val="00602D13"/>
    <w:rsid w:val="0060383C"/>
    <w:rsid w:val="00603994"/>
    <w:rsid w:val="00603E76"/>
    <w:rsid w:val="00604E0D"/>
    <w:rsid w:val="00605270"/>
    <w:rsid w:val="006058E5"/>
    <w:rsid w:val="006064E5"/>
    <w:rsid w:val="00606B57"/>
    <w:rsid w:val="00606E3E"/>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634"/>
    <w:rsid w:val="00617B53"/>
    <w:rsid w:val="00617CE3"/>
    <w:rsid w:val="00617FC4"/>
    <w:rsid w:val="00620285"/>
    <w:rsid w:val="00620371"/>
    <w:rsid w:val="00621031"/>
    <w:rsid w:val="006212C8"/>
    <w:rsid w:val="00621DCE"/>
    <w:rsid w:val="00622149"/>
    <w:rsid w:val="00622894"/>
    <w:rsid w:val="00623C12"/>
    <w:rsid w:val="006258DA"/>
    <w:rsid w:val="006259BF"/>
    <w:rsid w:val="00626617"/>
    <w:rsid w:val="00626CE5"/>
    <w:rsid w:val="00630016"/>
    <w:rsid w:val="00630418"/>
    <w:rsid w:val="006314BB"/>
    <w:rsid w:val="0063155F"/>
    <w:rsid w:val="00631A71"/>
    <w:rsid w:val="006325D8"/>
    <w:rsid w:val="00632F42"/>
    <w:rsid w:val="00633BFA"/>
    <w:rsid w:val="00633E95"/>
    <w:rsid w:val="006347D1"/>
    <w:rsid w:val="00634DAA"/>
    <w:rsid w:val="00636210"/>
    <w:rsid w:val="00636370"/>
    <w:rsid w:val="00636382"/>
    <w:rsid w:val="0063689D"/>
    <w:rsid w:val="00637868"/>
    <w:rsid w:val="0064061B"/>
    <w:rsid w:val="00640866"/>
    <w:rsid w:val="00640BFD"/>
    <w:rsid w:val="0064153F"/>
    <w:rsid w:val="00641C51"/>
    <w:rsid w:val="006421A1"/>
    <w:rsid w:val="00642BCA"/>
    <w:rsid w:val="00642E87"/>
    <w:rsid w:val="00642EFB"/>
    <w:rsid w:val="00642FC1"/>
    <w:rsid w:val="00643155"/>
    <w:rsid w:val="0064465A"/>
    <w:rsid w:val="00644C6E"/>
    <w:rsid w:val="00645436"/>
    <w:rsid w:val="00646ED8"/>
    <w:rsid w:val="00647592"/>
    <w:rsid w:val="006478BF"/>
    <w:rsid w:val="00647D58"/>
    <w:rsid w:val="00652A90"/>
    <w:rsid w:val="00652C2D"/>
    <w:rsid w:val="006533BA"/>
    <w:rsid w:val="00654433"/>
    <w:rsid w:val="00654BA7"/>
    <w:rsid w:val="00655043"/>
    <w:rsid w:val="006559BB"/>
    <w:rsid w:val="00655CF7"/>
    <w:rsid w:val="00656856"/>
    <w:rsid w:val="00656F50"/>
    <w:rsid w:val="006571C4"/>
    <w:rsid w:val="00657955"/>
    <w:rsid w:val="00657F4B"/>
    <w:rsid w:val="00657FB7"/>
    <w:rsid w:val="00660417"/>
    <w:rsid w:val="00661B67"/>
    <w:rsid w:val="0066345C"/>
    <w:rsid w:val="00664210"/>
    <w:rsid w:val="00664266"/>
    <w:rsid w:val="0066487D"/>
    <w:rsid w:val="00664D10"/>
    <w:rsid w:val="00664DAA"/>
    <w:rsid w:val="0066568B"/>
    <w:rsid w:val="00666DDD"/>
    <w:rsid w:val="006679AA"/>
    <w:rsid w:val="00667A4E"/>
    <w:rsid w:val="0067018E"/>
    <w:rsid w:val="006713EC"/>
    <w:rsid w:val="006714BB"/>
    <w:rsid w:val="00671756"/>
    <w:rsid w:val="00672711"/>
    <w:rsid w:val="006735EA"/>
    <w:rsid w:val="00673AF4"/>
    <w:rsid w:val="00673D04"/>
    <w:rsid w:val="00673E2B"/>
    <w:rsid w:val="006754D7"/>
    <w:rsid w:val="00675DB5"/>
    <w:rsid w:val="00676247"/>
    <w:rsid w:val="00677AF3"/>
    <w:rsid w:val="00680155"/>
    <w:rsid w:val="006815AA"/>
    <w:rsid w:val="00681E56"/>
    <w:rsid w:val="00682704"/>
    <w:rsid w:val="00682F26"/>
    <w:rsid w:val="006830C7"/>
    <w:rsid w:val="006834B0"/>
    <w:rsid w:val="00683DFB"/>
    <w:rsid w:val="00683F57"/>
    <w:rsid w:val="006840EC"/>
    <w:rsid w:val="00684824"/>
    <w:rsid w:val="0068498C"/>
    <w:rsid w:val="00685C32"/>
    <w:rsid w:val="0068716E"/>
    <w:rsid w:val="00687CBE"/>
    <w:rsid w:val="006922A8"/>
    <w:rsid w:val="00692788"/>
    <w:rsid w:val="006928D2"/>
    <w:rsid w:val="0069297A"/>
    <w:rsid w:val="00692C8A"/>
    <w:rsid w:val="00692E89"/>
    <w:rsid w:val="006933AD"/>
    <w:rsid w:val="00693C3A"/>
    <w:rsid w:val="006941EF"/>
    <w:rsid w:val="006945C2"/>
    <w:rsid w:val="006948E1"/>
    <w:rsid w:val="0069569D"/>
    <w:rsid w:val="00695A26"/>
    <w:rsid w:val="00695B2C"/>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884"/>
    <w:rsid w:val="006A298A"/>
    <w:rsid w:val="006A3CF5"/>
    <w:rsid w:val="006A3F7E"/>
    <w:rsid w:val="006A4BE2"/>
    <w:rsid w:val="006A59F5"/>
    <w:rsid w:val="006A5DEE"/>
    <w:rsid w:val="006A6527"/>
    <w:rsid w:val="006A696C"/>
    <w:rsid w:val="006A749E"/>
    <w:rsid w:val="006B0BD6"/>
    <w:rsid w:val="006B0C06"/>
    <w:rsid w:val="006B0C5A"/>
    <w:rsid w:val="006B11AA"/>
    <w:rsid w:val="006B307F"/>
    <w:rsid w:val="006B4493"/>
    <w:rsid w:val="006B46C3"/>
    <w:rsid w:val="006B4F7B"/>
    <w:rsid w:val="006B4F84"/>
    <w:rsid w:val="006B6702"/>
    <w:rsid w:val="006B6B23"/>
    <w:rsid w:val="006B78CD"/>
    <w:rsid w:val="006C0745"/>
    <w:rsid w:val="006C1212"/>
    <w:rsid w:val="006C1513"/>
    <w:rsid w:val="006C3651"/>
    <w:rsid w:val="006C403D"/>
    <w:rsid w:val="006C4C1A"/>
    <w:rsid w:val="006C4CCB"/>
    <w:rsid w:val="006C582F"/>
    <w:rsid w:val="006C585B"/>
    <w:rsid w:val="006C70D2"/>
    <w:rsid w:val="006C70E1"/>
    <w:rsid w:val="006C729D"/>
    <w:rsid w:val="006C748A"/>
    <w:rsid w:val="006C79C8"/>
    <w:rsid w:val="006C7A15"/>
    <w:rsid w:val="006D054D"/>
    <w:rsid w:val="006D0708"/>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944"/>
    <w:rsid w:val="006D4D27"/>
    <w:rsid w:val="006D5144"/>
    <w:rsid w:val="006D5333"/>
    <w:rsid w:val="006D5F9E"/>
    <w:rsid w:val="006D62D3"/>
    <w:rsid w:val="006D6E21"/>
    <w:rsid w:val="006D7BBC"/>
    <w:rsid w:val="006D7DB0"/>
    <w:rsid w:val="006D7DF1"/>
    <w:rsid w:val="006D7EC6"/>
    <w:rsid w:val="006E0333"/>
    <w:rsid w:val="006E0D3B"/>
    <w:rsid w:val="006E1BC8"/>
    <w:rsid w:val="006E272D"/>
    <w:rsid w:val="006E280E"/>
    <w:rsid w:val="006E2D63"/>
    <w:rsid w:val="006E3762"/>
    <w:rsid w:val="006E4E31"/>
    <w:rsid w:val="006E593E"/>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CD8"/>
    <w:rsid w:val="00702DA3"/>
    <w:rsid w:val="0070325D"/>
    <w:rsid w:val="0070327C"/>
    <w:rsid w:val="0070388A"/>
    <w:rsid w:val="007038A6"/>
    <w:rsid w:val="00703D35"/>
    <w:rsid w:val="00703F30"/>
    <w:rsid w:val="00704761"/>
    <w:rsid w:val="0070489D"/>
    <w:rsid w:val="007048F6"/>
    <w:rsid w:val="007053AF"/>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2AE7"/>
    <w:rsid w:val="00712CD7"/>
    <w:rsid w:val="007138D8"/>
    <w:rsid w:val="007138EC"/>
    <w:rsid w:val="007141B7"/>
    <w:rsid w:val="007143E9"/>
    <w:rsid w:val="007147D0"/>
    <w:rsid w:val="00714FF4"/>
    <w:rsid w:val="007151C1"/>
    <w:rsid w:val="007159F1"/>
    <w:rsid w:val="00715F7D"/>
    <w:rsid w:val="007169BE"/>
    <w:rsid w:val="007174EA"/>
    <w:rsid w:val="007203FC"/>
    <w:rsid w:val="007205F5"/>
    <w:rsid w:val="00720852"/>
    <w:rsid w:val="00720C33"/>
    <w:rsid w:val="00720EB6"/>
    <w:rsid w:val="00720FDE"/>
    <w:rsid w:val="00721714"/>
    <w:rsid w:val="00721A10"/>
    <w:rsid w:val="00721A67"/>
    <w:rsid w:val="00722ADF"/>
    <w:rsid w:val="00723838"/>
    <w:rsid w:val="00723AB9"/>
    <w:rsid w:val="00723FCD"/>
    <w:rsid w:val="00724302"/>
    <w:rsid w:val="00724764"/>
    <w:rsid w:val="007249E6"/>
    <w:rsid w:val="00725B35"/>
    <w:rsid w:val="00727099"/>
    <w:rsid w:val="0073032C"/>
    <w:rsid w:val="007309EC"/>
    <w:rsid w:val="0073112A"/>
    <w:rsid w:val="0073230F"/>
    <w:rsid w:val="007324B7"/>
    <w:rsid w:val="00732EF4"/>
    <w:rsid w:val="0073348C"/>
    <w:rsid w:val="007342F9"/>
    <w:rsid w:val="00735354"/>
    <w:rsid w:val="00735BD7"/>
    <w:rsid w:val="0073601B"/>
    <w:rsid w:val="00736210"/>
    <w:rsid w:val="0073630E"/>
    <w:rsid w:val="0073674D"/>
    <w:rsid w:val="00736C1C"/>
    <w:rsid w:val="00736D98"/>
    <w:rsid w:val="00737689"/>
    <w:rsid w:val="007376D5"/>
    <w:rsid w:val="00737763"/>
    <w:rsid w:val="007377CE"/>
    <w:rsid w:val="00737B7A"/>
    <w:rsid w:val="00737D65"/>
    <w:rsid w:val="00740F81"/>
    <w:rsid w:val="00741006"/>
    <w:rsid w:val="0074305C"/>
    <w:rsid w:val="00743635"/>
    <w:rsid w:val="007445A8"/>
    <w:rsid w:val="007463A1"/>
    <w:rsid w:val="00746ACB"/>
    <w:rsid w:val="00747647"/>
    <w:rsid w:val="007476F1"/>
    <w:rsid w:val="00747838"/>
    <w:rsid w:val="00747BC0"/>
    <w:rsid w:val="00747C79"/>
    <w:rsid w:val="007508B8"/>
    <w:rsid w:val="00751086"/>
    <w:rsid w:val="00751753"/>
    <w:rsid w:val="00751CD4"/>
    <w:rsid w:val="00751F5E"/>
    <w:rsid w:val="0075219B"/>
    <w:rsid w:val="0075312B"/>
    <w:rsid w:val="007540FA"/>
    <w:rsid w:val="0075461E"/>
    <w:rsid w:val="00754FAF"/>
    <w:rsid w:val="00755264"/>
    <w:rsid w:val="00755EBC"/>
    <w:rsid w:val="00756BE8"/>
    <w:rsid w:val="00757489"/>
    <w:rsid w:val="0076021D"/>
    <w:rsid w:val="007602E4"/>
    <w:rsid w:val="007608D7"/>
    <w:rsid w:val="0076107F"/>
    <w:rsid w:val="007616A9"/>
    <w:rsid w:val="00761F3A"/>
    <w:rsid w:val="00762952"/>
    <w:rsid w:val="00762FE0"/>
    <w:rsid w:val="00763D69"/>
    <w:rsid w:val="00764229"/>
    <w:rsid w:val="0076429B"/>
    <w:rsid w:val="00765742"/>
    <w:rsid w:val="0076666D"/>
    <w:rsid w:val="007666E6"/>
    <w:rsid w:val="0076673D"/>
    <w:rsid w:val="007667A1"/>
    <w:rsid w:val="00766805"/>
    <w:rsid w:val="00766A42"/>
    <w:rsid w:val="00766A8F"/>
    <w:rsid w:val="00766CD2"/>
    <w:rsid w:val="00766E75"/>
    <w:rsid w:val="00767332"/>
    <w:rsid w:val="0076759E"/>
    <w:rsid w:val="0076795F"/>
    <w:rsid w:val="007704FC"/>
    <w:rsid w:val="007717C3"/>
    <w:rsid w:val="0077202B"/>
    <w:rsid w:val="0077260F"/>
    <w:rsid w:val="00772818"/>
    <w:rsid w:val="007730B1"/>
    <w:rsid w:val="00773883"/>
    <w:rsid w:val="00773B0E"/>
    <w:rsid w:val="00775308"/>
    <w:rsid w:val="007753F2"/>
    <w:rsid w:val="007756AD"/>
    <w:rsid w:val="00775B78"/>
    <w:rsid w:val="00775D71"/>
    <w:rsid w:val="0077602F"/>
    <w:rsid w:val="0077789A"/>
    <w:rsid w:val="00777938"/>
    <w:rsid w:val="00777FCF"/>
    <w:rsid w:val="0078159F"/>
    <w:rsid w:val="007821DF"/>
    <w:rsid w:val="00782CDD"/>
    <w:rsid w:val="007840F4"/>
    <w:rsid w:val="0078414E"/>
    <w:rsid w:val="00786603"/>
    <w:rsid w:val="00786D37"/>
    <w:rsid w:val="00787805"/>
    <w:rsid w:val="00790CBB"/>
    <w:rsid w:val="00790E98"/>
    <w:rsid w:val="00791ADD"/>
    <w:rsid w:val="007924B2"/>
    <w:rsid w:val="007939A1"/>
    <w:rsid w:val="00793B28"/>
    <w:rsid w:val="00794693"/>
    <w:rsid w:val="00794FE9"/>
    <w:rsid w:val="00795B50"/>
    <w:rsid w:val="0079663F"/>
    <w:rsid w:val="0079792E"/>
    <w:rsid w:val="00797A48"/>
    <w:rsid w:val="007A076B"/>
    <w:rsid w:val="007A0ACE"/>
    <w:rsid w:val="007A0C08"/>
    <w:rsid w:val="007A11D4"/>
    <w:rsid w:val="007A14D8"/>
    <w:rsid w:val="007A20DB"/>
    <w:rsid w:val="007A2364"/>
    <w:rsid w:val="007A2796"/>
    <w:rsid w:val="007A4499"/>
    <w:rsid w:val="007A4956"/>
    <w:rsid w:val="007A4F6A"/>
    <w:rsid w:val="007A5543"/>
    <w:rsid w:val="007A58EA"/>
    <w:rsid w:val="007A5BB8"/>
    <w:rsid w:val="007A5FE5"/>
    <w:rsid w:val="007A621C"/>
    <w:rsid w:val="007A6319"/>
    <w:rsid w:val="007A6492"/>
    <w:rsid w:val="007A6B21"/>
    <w:rsid w:val="007B01B9"/>
    <w:rsid w:val="007B0C25"/>
    <w:rsid w:val="007B0EA4"/>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8BD"/>
    <w:rsid w:val="007B79DA"/>
    <w:rsid w:val="007C0A8F"/>
    <w:rsid w:val="007C1FC8"/>
    <w:rsid w:val="007C5469"/>
    <w:rsid w:val="007C59DF"/>
    <w:rsid w:val="007C6B07"/>
    <w:rsid w:val="007C733B"/>
    <w:rsid w:val="007C74E1"/>
    <w:rsid w:val="007C79AC"/>
    <w:rsid w:val="007C7F4B"/>
    <w:rsid w:val="007D02E8"/>
    <w:rsid w:val="007D150A"/>
    <w:rsid w:val="007D1E1B"/>
    <w:rsid w:val="007D1FC9"/>
    <w:rsid w:val="007D308F"/>
    <w:rsid w:val="007D325E"/>
    <w:rsid w:val="007D396B"/>
    <w:rsid w:val="007D4382"/>
    <w:rsid w:val="007D4BE3"/>
    <w:rsid w:val="007D500B"/>
    <w:rsid w:val="007D5370"/>
    <w:rsid w:val="007D5A12"/>
    <w:rsid w:val="007D5D41"/>
    <w:rsid w:val="007D5EFB"/>
    <w:rsid w:val="007D5FA8"/>
    <w:rsid w:val="007D63BD"/>
    <w:rsid w:val="007D6B2E"/>
    <w:rsid w:val="007D6E87"/>
    <w:rsid w:val="007D7941"/>
    <w:rsid w:val="007D7E62"/>
    <w:rsid w:val="007E0011"/>
    <w:rsid w:val="007E00C3"/>
    <w:rsid w:val="007E0151"/>
    <w:rsid w:val="007E06F7"/>
    <w:rsid w:val="007E0A16"/>
    <w:rsid w:val="007E0B57"/>
    <w:rsid w:val="007E0E13"/>
    <w:rsid w:val="007E188E"/>
    <w:rsid w:val="007E20DF"/>
    <w:rsid w:val="007E2112"/>
    <w:rsid w:val="007E2276"/>
    <w:rsid w:val="007E2437"/>
    <w:rsid w:val="007E266F"/>
    <w:rsid w:val="007E2FF2"/>
    <w:rsid w:val="007E3429"/>
    <w:rsid w:val="007E3992"/>
    <w:rsid w:val="007E3AED"/>
    <w:rsid w:val="007E3B50"/>
    <w:rsid w:val="007E4BB5"/>
    <w:rsid w:val="007E5579"/>
    <w:rsid w:val="007E609A"/>
    <w:rsid w:val="007E66CE"/>
    <w:rsid w:val="007E67FB"/>
    <w:rsid w:val="007E7C1B"/>
    <w:rsid w:val="007E7EF0"/>
    <w:rsid w:val="007E7F6B"/>
    <w:rsid w:val="007F0416"/>
    <w:rsid w:val="007F0443"/>
    <w:rsid w:val="007F0681"/>
    <w:rsid w:val="007F0D03"/>
    <w:rsid w:val="007F138D"/>
    <w:rsid w:val="007F1BD1"/>
    <w:rsid w:val="007F20C6"/>
    <w:rsid w:val="007F236C"/>
    <w:rsid w:val="007F26F4"/>
    <w:rsid w:val="007F273E"/>
    <w:rsid w:val="007F286C"/>
    <w:rsid w:val="007F2BE7"/>
    <w:rsid w:val="007F2EB7"/>
    <w:rsid w:val="007F3066"/>
    <w:rsid w:val="007F30E1"/>
    <w:rsid w:val="007F3157"/>
    <w:rsid w:val="007F326F"/>
    <w:rsid w:val="007F384B"/>
    <w:rsid w:val="007F4074"/>
    <w:rsid w:val="007F41B4"/>
    <w:rsid w:val="007F43AB"/>
    <w:rsid w:val="007F486F"/>
    <w:rsid w:val="007F4EE8"/>
    <w:rsid w:val="007F54E5"/>
    <w:rsid w:val="007F5862"/>
    <w:rsid w:val="007F5C9C"/>
    <w:rsid w:val="007F6ABD"/>
    <w:rsid w:val="007F7634"/>
    <w:rsid w:val="007F79EB"/>
    <w:rsid w:val="007F7CF7"/>
    <w:rsid w:val="008014AF"/>
    <w:rsid w:val="00801B0F"/>
    <w:rsid w:val="00801CCE"/>
    <w:rsid w:val="00801FCE"/>
    <w:rsid w:val="00802118"/>
    <w:rsid w:val="00802553"/>
    <w:rsid w:val="0080265E"/>
    <w:rsid w:val="0080332C"/>
    <w:rsid w:val="008033BB"/>
    <w:rsid w:val="008037C4"/>
    <w:rsid w:val="00803D0C"/>
    <w:rsid w:val="008047BA"/>
    <w:rsid w:val="0080612F"/>
    <w:rsid w:val="00806EA7"/>
    <w:rsid w:val="00806ECB"/>
    <w:rsid w:val="008073E7"/>
    <w:rsid w:val="008104D7"/>
    <w:rsid w:val="00810A00"/>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89F"/>
    <w:rsid w:val="00821D42"/>
    <w:rsid w:val="008225E2"/>
    <w:rsid w:val="00822602"/>
    <w:rsid w:val="00822668"/>
    <w:rsid w:val="0082320B"/>
    <w:rsid w:val="00823507"/>
    <w:rsid w:val="00823573"/>
    <w:rsid w:val="00823CF1"/>
    <w:rsid w:val="00824794"/>
    <w:rsid w:val="00824DE6"/>
    <w:rsid w:val="00824E5C"/>
    <w:rsid w:val="00825246"/>
    <w:rsid w:val="008256EA"/>
    <w:rsid w:val="008264AD"/>
    <w:rsid w:val="00826594"/>
    <w:rsid w:val="008265F7"/>
    <w:rsid w:val="00826A95"/>
    <w:rsid w:val="00826E07"/>
    <w:rsid w:val="008275B5"/>
    <w:rsid w:val="0082775B"/>
    <w:rsid w:val="008277EB"/>
    <w:rsid w:val="00830162"/>
    <w:rsid w:val="00830550"/>
    <w:rsid w:val="00831022"/>
    <w:rsid w:val="0083116A"/>
    <w:rsid w:val="008315A4"/>
    <w:rsid w:val="00831E2C"/>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0732"/>
    <w:rsid w:val="00841B71"/>
    <w:rsid w:val="00841FCC"/>
    <w:rsid w:val="00842255"/>
    <w:rsid w:val="00843D0B"/>
    <w:rsid w:val="0084411F"/>
    <w:rsid w:val="008449C6"/>
    <w:rsid w:val="00844A79"/>
    <w:rsid w:val="00844C3D"/>
    <w:rsid w:val="00845A10"/>
    <w:rsid w:val="008463DA"/>
    <w:rsid w:val="00847166"/>
    <w:rsid w:val="00847FDE"/>
    <w:rsid w:val="00850369"/>
    <w:rsid w:val="00850759"/>
    <w:rsid w:val="00850F61"/>
    <w:rsid w:val="00851245"/>
    <w:rsid w:val="00851423"/>
    <w:rsid w:val="00852B05"/>
    <w:rsid w:val="008530B8"/>
    <w:rsid w:val="008531A1"/>
    <w:rsid w:val="008533AB"/>
    <w:rsid w:val="00853F17"/>
    <w:rsid w:val="0085426B"/>
    <w:rsid w:val="008544CB"/>
    <w:rsid w:val="00854BC6"/>
    <w:rsid w:val="0085512A"/>
    <w:rsid w:val="00855276"/>
    <w:rsid w:val="008559F3"/>
    <w:rsid w:val="008571AF"/>
    <w:rsid w:val="00857230"/>
    <w:rsid w:val="008572DB"/>
    <w:rsid w:val="00857721"/>
    <w:rsid w:val="0086089A"/>
    <w:rsid w:val="00861352"/>
    <w:rsid w:val="0086282A"/>
    <w:rsid w:val="008639E3"/>
    <w:rsid w:val="00863D31"/>
    <w:rsid w:val="00864706"/>
    <w:rsid w:val="00865416"/>
    <w:rsid w:val="00866243"/>
    <w:rsid w:val="00866752"/>
    <w:rsid w:val="00866841"/>
    <w:rsid w:val="008675A0"/>
    <w:rsid w:val="008675A1"/>
    <w:rsid w:val="00867BEC"/>
    <w:rsid w:val="008710E2"/>
    <w:rsid w:val="008713B0"/>
    <w:rsid w:val="00871D2D"/>
    <w:rsid w:val="00872C37"/>
    <w:rsid w:val="008731F1"/>
    <w:rsid w:val="00873A0B"/>
    <w:rsid w:val="00873D7C"/>
    <w:rsid w:val="0087432E"/>
    <w:rsid w:val="008747DE"/>
    <w:rsid w:val="008749C6"/>
    <w:rsid w:val="00876E22"/>
    <w:rsid w:val="0087721A"/>
    <w:rsid w:val="0087767E"/>
    <w:rsid w:val="008779AB"/>
    <w:rsid w:val="008779C3"/>
    <w:rsid w:val="00877EFB"/>
    <w:rsid w:val="00877FD8"/>
    <w:rsid w:val="00882170"/>
    <w:rsid w:val="00882ED3"/>
    <w:rsid w:val="0088310F"/>
    <w:rsid w:val="00883909"/>
    <w:rsid w:val="008839A7"/>
    <w:rsid w:val="00883B1C"/>
    <w:rsid w:val="00884093"/>
    <w:rsid w:val="00884C3D"/>
    <w:rsid w:val="008857F4"/>
    <w:rsid w:val="008865BE"/>
    <w:rsid w:val="00886DD6"/>
    <w:rsid w:val="008900BC"/>
    <w:rsid w:val="008909B4"/>
    <w:rsid w:val="008909C1"/>
    <w:rsid w:val="00890A97"/>
    <w:rsid w:val="008922DE"/>
    <w:rsid w:val="00892468"/>
    <w:rsid w:val="00892515"/>
    <w:rsid w:val="00892EC0"/>
    <w:rsid w:val="0089305D"/>
    <w:rsid w:val="008936E4"/>
    <w:rsid w:val="00893B21"/>
    <w:rsid w:val="00894867"/>
    <w:rsid w:val="0089522F"/>
    <w:rsid w:val="0089557F"/>
    <w:rsid w:val="0089635B"/>
    <w:rsid w:val="00896C88"/>
    <w:rsid w:val="008A0072"/>
    <w:rsid w:val="008A0191"/>
    <w:rsid w:val="008A1BD4"/>
    <w:rsid w:val="008A1D09"/>
    <w:rsid w:val="008A2902"/>
    <w:rsid w:val="008A2DEF"/>
    <w:rsid w:val="008A2FEF"/>
    <w:rsid w:val="008A3A82"/>
    <w:rsid w:val="008A3E52"/>
    <w:rsid w:val="008A545F"/>
    <w:rsid w:val="008A5624"/>
    <w:rsid w:val="008A65F4"/>
    <w:rsid w:val="008A6E25"/>
    <w:rsid w:val="008A705B"/>
    <w:rsid w:val="008A740A"/>
    <w:rsid w:val="008A7A81"/>
    <w:rsid w:val="008A7F0E"/>
    <w:rsid w:val="008B0386"/>
    <w:rsid w:val="008B067A"/>
    <w:rsid w:val="008B0ADA"/>
    <w:rsid w:val="008B14D9"/>
    <w:rsid w:val="008B1C02"/>
    <w:rsid w:val="008B1D26"/>
    <w:rsid w:val="008B31BD"/>
    <w:rsid w:val="008B3FA7"/>
    <w:rsid w:val="008B4052"/>
    <w:rsid w:val="008B4622"/>
    <w:rsid w:val="008B4D54"/>
    <w:rsid w:val="008B547C"/>
    <w:rsid w:val="008B583D"/>
    <w:rsid w:val="008B5989"/>
    <w:rsid w:val="008B5DC1"/>
    <w:rsid w:val="008B63C9"/>
    <w:rsid w:val="008B665B"/>
    <w:rsid w:val="008B6B07"/>
    <w:rsid w:val="008B6E90"/>
    <w:rsid w:val="008B7564"/>
    <w:rsid w:val="008B7836"/>
    <w:rsid w:val="008C0A11"/>
    <w:rsid w:val="008C1001"/>
    <w:rsid w:val="008C1AE0"/>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0E26"/>
    <w:rsid w:val="008D0E4A"/>
    <w:rsid w:val="008D263E"/>
    <w:rsid w:val="008D2FCC"/>
    <w:rsid w:val="008D360F"/>
    <w:rsid w:val="008D36D4"/>
    <w:rsid w:val="008D3AD0"/>
    <w:rsid w:val="008D42C2"/>
    <w:rsid w:val="008D46EA"/>
    <w:rsid w:val="008D48CC"/>
    <w:rsid w:val="008D566A"/>
    <w:rsid w:val="008D5C8E"/>
    <w:rsid w:val="008D5FF3"/>
    <w:rsid w:val="008D6025"/>
    <w:rsid w:val="008D65AC"/>
    <w:rsid w:val="008D6D46"/>
    <w:rsid w:val="008D7420"/>
    <w:rsid w:val="008D7561"/>
    <w:rsid w:val="008E04AE"/>
    <w:rsid w:val="008E0B9E"/>
    <w:rsid w:val="008E1314"/>
    <w:rsid w:val="008E1587"/>
    <w:rsid w:val="008E1D5D"/>
    <w:rsid w:val="008E1D9E"/>
    <w:rsid w:val="008E2AFC"/>
    <w:rsid w:val="008E2D2F"/>
    <w:rsid w:val="008E387A"/>
    <w:rsid w:val="008E3CCA"/>
    <w:rsid w:val="008E4A04"/>
    <w:rsid w:val="008E69C3"/>
    <w:rsid w:val="008E6A8D"/>
    <w:rsid w:val="008E7918"/>
    <w:rsid w:val="008E7E92"/>
    <w:rsid w:val="008F0400"/>
    <w:rsid w:val="008F118F"/>
    <w:rsid w:val="008F1484"/>
    <w:rsid w:val="008F1578"/>
    <w:rsid w:val="008F15C1"/>
    <w:rsid w:val="008F2BDE"/>
    <w:rsid w:val="008F33A2"/>
    <w:rsid w:val="008F3481"/>
    <w:rsid w:val="008F39D3"/>
    <w:rsid w:val="008F4344"/>
    <w:rsid w:val="008F43AE"/>
    <w:rsid w:val="008F46E9"/>
    <w:rsid w:val="008F4732"/>
    <w:rsid w:val="008F54CD"/>
    <w:rsid w:val="008F5B8A"/>
    <w:rsid w:val="008F6CEC"/>
    <w:rsid w:val="008F78BC"/>
    <w:rsid w:val="00900018"/>
    <w:rsid w:val="00900A1D"/>
    <w:rsid w:val="00900B6F"/>
    <w:rsid w:val="00900C80"/>
    <w:rsid w:val="00901C9F"/>
    <w:rsid w:val="0090234B"/>
    <w:rsid w:val="00902D7A"/>
    <w:rsid w:val="00902DBF"/>
    <w:rsid w:val="00902E6F"/>
    <w:rsid w:val="0090317B"/>
    <w:rsid w:val="00903564"/>
    <w:rsid w:val="00903797"/>
    <w:rsid w:val="009037AD"/>
    <w:rsid w:val="00903FC0"/>
    <w:rsid w:val="00904A6A"/>
    <w:rsid w:val="009051F3"/>
    <w:rsid w:val="00905228"/>
    <w:rsid w:val="009056D9"/>
    <w:rsid w:val="00906497"/>
    <w:rsid w:val="00907065"/>
    <w:rsid w:val="00907C33"/>
    <w:rsid w:val="00910C81"/>
    <w:rsid w:val="00910E21"/>
    <w:rsid w:val="009110FD"/>
    <w:rsid w:val="00911B19"/>
    <w:rsid w:val="0091294F"/>
    <w:rsid w:val="00912EED"/>
    <w:rsid w:val="00913449"/>
    <w:rsid w:val="009139B2"/>
    <w:rsid w:val="00913E7F"/>
    <w:rsid w:val="009144D5"/>
    <w:rsid w:val="00915114"/>
    <w:rsid w:val="00916743"/>
    <w:rsid w:val="00917198"/>
    <w:rsid w:val="00920165"/>
    <w:rsid w:val="00920AD5"/>
    <w:rsid w:val="00920CD0"/>
    <w:rsid w:val="009212E9"/>
    <w:rsid w:val="00922023"/>
    <w:rsid w:val="0092251E"/>
    <w:rsid w:val="00922C59"/>
    <w:rsid w:val="0092447B"/>
    <w:rsid w:val="00924CBC"/>
    <w:rsid w:val="0092536A"/>
    <w:rsid w:val="00925C7E"/>
    <w:rsid w:val="0092650F"/>
    <w:rsid w:val="00926707"/>
    <w:rsid w:val="009271CC"/>
    <w:rsid w:val="009272FC"/>
    <w:rsid w:val="00927326"/>
    <w:rsid w:val="0092780E"/>
    <w:rsid w:val="00927FCE"/>
    <w:rsid w:val="00930396"/>
    <w:rsid w:val="00931025"/>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37389"/>
    <w:rsid w:val="009411D0"/>
    <w:rsid w:val="009414D5"/>
    <w:rsid w:val="00941890"/>
    <w:rsid w:val="00941D3D"/>
    <w:rsid w:val="0094226A"/>
    <w:rsid w:val="009428E5"/>
    <w:rsid w:val="00942936"/>
    <w:rsid w:val="00943111"/>
    <w:rsid w:val="00943932"/>
    <w:rsid w:val="00943FB3"/>
    <w:rsid w:val="00944230"/>
    <w:rsid w:val="00944282"/>
    <w:rsid w:val="009442E5"/>
    <w:rsid w:val="009444B0"/>
    <w:rsid w:val="00944B13"/>
    <w:rsid w:val="00944FDD"/>
    <w:rsid w:val="009457B2"/>
    <w:rsid w:val="00946609"/>
    <w:rsid w:val="0094682C"/>
    <w:rsid w:val="00946A0E"/>
    <w:rsid w:val="009478EB"/>
    <w:rsid w:val="00947951"/>
    <w:rsid w:val="00947F82"/>
    <w:rsid w:val="0095037A"/>
    <w:rsid w:val="00950992"/>
    <w:rsid w:val="00950DEA"/>
    <w:rsid w:val="00950DFE"/>
    <w:rsid w:val="00951356"/>
    <w:rsid w:val="009514C4"/>
    <w:rsid w:val="00952A9B"/>
    <w:rsid w:val="0095315A"/>
    <w:rsid w:val="009532A2"/>
    <w:rsid w:val="00953879"/>
    <w:rsid w:val="009545B3"/>
    <w:rsid w:val="0095499E"/>
    <w:rsid w:val="009554D0"/>
    <w:rsid w:val="00955823"/>
    <w:rsid w:val="00955BE2"/>
    <w:rsid w:val="0095722D"/>
    <w:rsid w:val="009574C7"/>
    <w:rsid w:val="00960E2F"/>
    <w:rsid w:val="00961691"/>
    <w:rsid w:val="00961D2E"/>
    <w:rsid w:val="00961D7D"/>
    <w:rsid w:val="00961F4A"/>
    <w:rsid w:val="009623FB"/>
    <w:rsid w:val="009624E6"/>
    <w:rsid w:val="00962740"/>
    <w:rsid w:val="00962E96"/>
    <w:rsid w:val="00962F41"/>
    <w:rsid w:val="0096315E"/>
    <w:rsid w:val="009632C8"/>
    <w:rsid w:val="00963807"/>
    <w:rsid w:val="00963BF1"/>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6C6C"/>
    <w:rsid w:val="00977711"/>
    <w:rsid w:val="009802FE"/>
    <w:rsid w:val="009809DF"/>
    <w:rsid w:val="009814D6"/>
    <w:rsid w:val="00981B7F"/>
    <w:rsid w:val="00981CFF"/>
    <w:rsid w:val="00982F1F"/>
    <w:rsid w:val="009830DB"/>
    <w:rsid w:val="009830F8"/>
    <w:rsid w:val="0098342B"/>
    <w:rsid w:val="00983557"/>
    <w:rsid w:val="00983B46"/>
    <w:rsid w:val="00983C02"/>
    <w:rsid w:val="00984242"/>
    <w:rsid w:val="0098560F"/>
    <w:rsid w:val="00985875"/>
    <w:rsid w:val="0098590C"/>
    <w:rsid w:val="00985C7B"/>
    <w:rsid w:val="00985E94"/>
    <w:rsid w:val="0098621F"/>
    <w:rsid w:val="00986551"/>
    <w:rsid w:val="00986656"/>
    <w:rsid w:val="00986705"/>
    <w:rsid w:val="00987CD5"/>
    <w:rsid w:val="00990040"/>
    <w:rsid w:val="00990047"/>
    <w:rsid w:val="00990067"/>
    <w:rsid w:val="0099026F"/>
    <w:rsid w:val="009904D0"/>
    <w:rsid w:val="00990C71"/>
    <w:rsid w:val="00990CA0"/>
    <w:rsid w:val="0099120F"/>
    <w:rsid w:val="0099328B"/>
    <w:rsid w:val="00993802"/>
    <w:rsid w:val="00994F3D"/>
    <w:rsid w:val="00996226"/>
    <w:rsid w:val="00996276"/>
    <w:rsid w:val="0099696F"/>
    <w:rsid w:val="00996E81"/>
    <w:rsid w:val="009A0DED"/>
    <w:rsid w:val="009A1040"/>
    <w:rsid w:val="009A16C9"/>
    <w:rsid w:val="009A19BC"/>
    <w:rsid w:val="009A1CC3"/>
    <w:rsid w:val="009A235E"/>
    <w:rsid w:val="009A2814"/>
    <w:rsid w:val="009A2B2D"/>
    <w:rsid w:val="009A2E63"/>
    <w:rsid w:val="009A46A5"/>
    <w:rsid w:val="009A4C75"/>
    <w:rsid w:val="009A4FC3"/>
    <w:rsid w:val="009A5FF1"/>
    <w:rsid w:val="009A63AB"/>
    <w:rsid w:val="009A699B"/>
    <w:rsid w:val="009A6E62"/>
    <w:rsid w:val="009A6E8F"/>
    <w:rsid w:val="009A7011"/>
    <w:rsid w:val="009A7166"/>
    <w:rsid w:val="009A777E"/>
    <w:rsid w:val="009B0064"/>
    <w:rsid w:val="009B03A0"/>
    <w:rsid w:val="009B0E49"/>
    <w:rsid w:val="009B0FD5"/>
    <w:rsid w:val="009B1607"/>
    <w:rsid w:val="009B25A9"/>
    <w:rsid w:val="009B2A17"/>
    <w:rsid w:val="009B388F"/>
    <w:rsid w:val="009B4F5A"/>
    <w:rsid w:val="009B5E67"/>
    <w:rsid w:val="009B6681"/>
    <w:rsid w:val="009B6F48"/>
    <w:rsid w:val="009B7D4D"/>
    <w:rsid w:val="009B7E5F"/>
    <w:rsid w:val="009C015D"/>
    <w:rsid w:val="009C018F"/>
    <w:rsid w:val="009C0E9B"/>
    <w:rsid w:val="009C1B77"/>
    <w:rsid w:val="009C238E"/>
    <w:rsid w:val="009C270A"/>
    <w:rsid w:val="009C2725"/>
    <w:rsid w:val="009C299B"/>
    <w:rsid w:val="009C2BA2"/>
    <w:rsid w:val="009C327A"/>
    <w:rsid w:val="009C4180"/>
    <w:rsid w:val="009C4AC6"/>
    <w:rsid w:val="009C5342"/>
    <w:rsid w:val="009C5ECA"/>
    <w:rsid w:val="009C64C1"/>
    <w:rsid w:val="009D0591"/>
    <w:rsid w:val="009D09DB"/>
    <w:rsid w:val="009D0C0B"/>
    <w:rsid w:val="009D0FB9"/>
    <w:rsid w:val="009D183E"/>
    <w:rsid w:val="009D2AE6"/>
    <w:rsid w:val="009D4630"/>
    <w:rsid w:val="009D4993"/>
    <w:rsid w:val="009D4B6A"/>
    <w:rsid w:val="009D4E25"/>
    <w:rsid w:val="009D5545"/>
    <w:rsid w:val="009D5A9B"/>
    <w:rsid w:val="009D73E5"/>
    <w:rsid w:val="009D74C5"/>
    <w:rsid w:val="009D7503"/>
    <w:rsid w:val="009D768D"/>
    <w:rsid w:val="009D772D"/>
    <w:rsid w:val="009D7807"/>
    <w:rsid w:val="009D79BB"/>
    <w:rsid w:val="009D7E45"/>
    <w:rsid w:val="009E088B"/>
    <w:rsid w:val="009E0A75"/>
    <w:rsid w:val="009E0E57"/>
    <w:rsid w:val="009E0FC2"/>
    <w:rsid w:val="009E2D1A"/>
    <w:rsid w:val="009E3305"/>
    <w:rsid w:val="009E34A2"/>
    <w:rsid w:val="009E353C"/>
    <w:rsid w:val="009E3B75"/>
    <w:rsid w:val="009E3CFD"/>
    <w:rsid w:val="009E4331"/>
    <w:rsid w:val="009E4435"/>
    <w:rsid w:val="009E45A2"/>
    <w:rsid w:val="009E4F75"/>
    <w:rsid w:val="009E5D50"/>
    <w:rsid w:val="009E637B"/>
    <w:rsid w:val="009E74AE"/>
    <w:rsid w:val="009E74B1"/>
    <w:rsid w:val="009E7832"/>
    <w:rsid w:val="009F03F2"/>
    <w:rsid w:val="009F093A"/>
    <w:rsid w:val="009F0DE7"/>
    <w:rsid w:val="009F18B9"/>
    <w:rsid w:val="009F194C"/>
    <w:rsid w:val="009F1A53"/>
    <w:rsid w:val="009F2EB2"/>
    <w:rsid w:val="009F30F5"/>
    <w:rsid w:val="009F3B36"/>
    <w:rsid w:val="009F41CE"/>
    <w:rsid w:val="009F49A0"/>
    <w:rsid w:val="009F4E24"/>
    <w:rsid w:val="009F5074"/>
    <w:rsid w:val="009F5BEB"/>
    <w:rsid w:val="009F61F6"/>
    <w:rsid w:val="009F637D"/>
    <w:rsid w:val="009F6CB4"/>
    <w:rsid w:val="009F7509"/>
    <w:rsid w:val="009F7DC6"/>
    <w:rsid w:val="009F7E24"/>
    <w:rsid w:val="00A008A0"/>
    <w:rsid w:val="00A01115"/>
    <w:rsid w:val="00A011B8"/>
    <w:rsid w:val="00A01582"/>
    <w:rsid w:val="00A0184E"/>
    <w:rsid w:val="00A02443"/>
    <w:rsid w:val="00A02EBE"/>
    <w:rsid w:val="00A02F3A"/>
    <w:rsid w:val="00A0301B"/>
    <w:rsid w:val="00A03E66"/>
    <w:rsid w:val="00A044DF"/>
    <w:rsid w:val="00A048B0"/>
    <w:rsid w:val="00A050E3"/>
    <w:rsid w:val="00A05349"/>
    <w:rsid w:val="00A06233"/>
    <w:rsid w:val="00A069B0"/>
    <w:rsid w:val="00A06C0D"/>
    <w:rsid w:val="00A071B0"/>
    <w:rsid w:val="00A0729B"/>
    <w:rsid w:val="00A073F3"/>
    <w:rsid w:val="00A07786"/>
    <w:rsid w:val="00A07FE8"/>
    <w:rsid w:val="00A10060"/>
    <w:rsid w:val="00A119B9"/>
    <w:rsid w:val="00A11D27"/>
    <w:rsid w:val="00A12359"/>
    <w:rsid w:val="00A12E1D"/>
    <w:rsid w:val="00A13260"/>
    <w:rsid w:val="00A1374C"/>
    <w:rsid w:val="00A14417"/>
    <w:rsid w:val="00A14BFF"/>
    <w:rsid w:val="00A14C94"/>
    <w:rsid w:val="00A14D51"/>
    <w:rsid w:val="00A1567E"/>
    <w:rsid w:val="00A1590E"/>
    <w:rsid w:val="00A169A2"/>
    <w:rsid w:val="00A174A0"/>
    <w:rsid w:val="00A17633"/>
    <w:rsid w:val="00A17B47"/>
    <w:rsid w:val="00A17C3D"/>
    <w:rsid w:val="00A20D3A"/>
    <w:rsid w:val="00A21ABD"/>
    <w:rsid w:val="00A22B24"/>
    <w:rsid w:val="00A22B8B"/>
    <w:rsid w:val="00A23194"/>
    <w:rsid w:val="00A2349F"/>
    <w:rsid w:val="00A23595"/>
    <w:rsid w:val="00A24B4E"/>
    <w:rsid w:val="00A25530"/>
    <w:rsid w:val="00A258B1"/>
    <w:rsid w:val="00A25A05"/>
    <w:rsid w:val="00A25B18"/>
    <w:rsid w:val="00A263B8"/>
    <w:rsid w:val="00A26F7B"/>
    <w:rsid w:val="00A2719C"/>
    <w:rsid w:val="00A27285"/>
    <w:rsid w:val="00A274B3"/>
    <w:rsid w:val="00A2760C"/>
    <w:rsid w:val="00A27DF0"/>
    <w:rsid w:val="00A30B13"/>
    <w:rsid w:val="00A311B0"/>
    <w:rsid w:val="00A31FC7"/>
    <w:rsid w:val="00A32166"/>
    <w:rsid w:val="00A33811"/>
    <w:rsid w:val="00A3388D"/>
    <w:rsid w:val="00A356D6"/>
    <w:rsid w:val="00A35751"/>
    <w:rsid w:val="00A3599F"/>
    <w:rsid w:val="00A359AE"/>
    <w:rsid w:val="00A35DBE"/>
    <w:rsid w:val="00A36722"/>
    <w:rsid w:val="00A36F8D"/>
    <w:rsid w:val="00A37452"/>
    <w:rsid w:val="00A37902"/>
    <w:rsid w:val="00A37CBD"/>
    <w:rsid w:val="00A37D6C"/>
    <w:rsid w:val="00A37DA3"/>
    <w:rsid w:val="00A401BB"/>
    <w:rsid w:val="00A40762"/>
    <w:rsid w:val="00A409DE"/>
    <w:rsid w:val="00A40A73"/>
    <w:rsid w:val="00A414FC"/>
    <w:rsid w:val="00A41804"/>
    <w:rsid w:val="00A41AC6"/>
    <w:rsid w:val="00A41B1B"/>
    <w:rsid w:val="00A42074"/>
    <w:rsid w:val="00A423A9"/>
    <w:rsid w:val="00A428DF"/>
    <w:rsid w:val="00A42CAB"/>
    <w:rsid w:val="00A43837"/>
    <w:rsid w:val="00A438C1"/>
    <w:rsid w:val="00A43C15"/>
    <w:rsid w:val="00A445B9"/>
    <w:rsid w:val="00A44A34"/>
    <w:rsid w:val="00A44D3B"/>
    <w:rsid w:val="00A45A11"/>
    <w:rsid w:val="00A45E96"/>
    <w:rsid w:val="00A4757A"/>
    <w:rsid w:val="00A47D94"/>
    <w:rsid w:val="00A516F6"/>
    <w:rsid w:val="00A5294A"/>
    <w:rsid w:val="00A52A51"/>
    <w:rsid w:val="00A52D92"/>
    <w:rsid w:val="00A535B1"/>
    <w:rsid w:val="00A5446E"/>
    <w:rsid w:val="00A546A3"/>
    <w:rsid w:val="00A54BDD"/>
    <w:rsid w:val="00A54EA0"/>
    <w:rsid w:val="00A553C1"/>
    <w:rsid w:val="00A55776"/>
    <w:rsid w:val="00A55CA3"/>
    <w:rsid w:val="00A55CCB"/>
    <w:rsid w:val="00A55FBD"/>
    <w:rsid w:val="00A56AB1"/>
    <w:rsid w:val="00A5708F"/>
    <w:rsid w:val="00A570F3"/>
    <w:rsid w:val="00A57270"/>
    <w:rsid w:val="00A57E41"/>
    <w:rsid w:val="00A60D3C"/>
    <w:rsid w:val="00A6103F"/>
    <w:rsid w:val="00A6189A"/>
    <w:rsid w:val="00A61DEB"/>
    <w:rsid w:val="00A62603"/>
    <w:rsid w:val="00A62986"/>
    <w:rsid w:val="00A62C3C"/>
    <w:rsid w:val="00A62F0A"/>
    <w:rsid w:val="00A6323D"/>
    <w:rsid w:val="00A63B6C"/>
    <w:rsid w:val="00A64A23"/>
    <w:rsid w:val="00A65653"/>
    <w:rsid w:val="00A6599E"/>
    <w:rsid w:val="00A65E02"/>
    <w:rsid w:val="00A65F35"/>
    <w:rsid w:val="00A67321"/>
    <w:rsid w:val="00A674AB"/>
    <w:rsid w:val="00A702E3"/>
    <w:rsid w:val="00A71062"/>
    <w:rsid w:val="00A71435"/>
    <w:rsid w:val="00A715B7"/>
    <w:rsid w:val="00A7172E"/>
    <w:rsid w:val="00A71865"/>
    <w:rsid w:val="00A71DCD"/>
    <w:rsid w:val="00A72CF1"/>
    <w:rsid w:val="00A72DA6"/>
    <w:rsid w:val="00A73F56"/>
    <w:rsid w:val="00A740DE"/>
    <w:rsid w:val="00A741A6"/>
    <w:rsid w:val="00A74360"/>
    <w:rsid w:val="00A7479B"/>
    <w:rsid w:val="00A74E5A"/>
    <w:rsid w:val="00A75223"/>
    <w:rsid w:val="00A75C59"/>
    <w:rsid w:val="00A76EBC"/>
    <w:rsid w:val="00A7731F"/>
    <w:rsid w:val="00A77A20"/>
    <w:rsid w:val="00A77C87"/>
    <w:rsid w:val="00A77CB1"/>
    <w:rsid w:val="00A8040D"/>
    <w:rsid w:val="00A8056B"/>
    <w:rsid w:val="00A80A22"/>
    <w:rsid w:val="00A80FBB"/>
    <w:rsid w:val="00A8166A"/>
    <w:rsid w:val="00A81FE2"/>
    <w:rsid w:val="00A8255A"/>
    <w:rsid w:val="00A825C6"/>
    <w:rsid w:val="00A82663"/>
    <w:rsid w:val="00A826EF"/>
    <w:rsid w:val="00A82990"/>
    <w:rsid w:val="00A82F65"/>
    <w:rsid w:val="00A83307"/>
    <w:rsid w:val="00A8365A"/>
    <w:rsid w:val="00A839B8"/>
    <w:rsid w:val="00A84219"/>
    <w:rsid w:val="00A8474B"/>
    <w:rsid w:val="00A849E8"/>
    <w:rsid w:val="00A84F50"/>
    <w:rsid w:val="00A85910"/>
    <w:rsid w:val="00A85AD7"/>
    <w:rsid w:val="00A86445"/>
    <w:rsid w:val="00A86AFF"/>
    <w:rsid w:val="00A876F3"/>
    <w:rsid w:val="00A90852"/>
    <w:rsid w:val="00A912E8"/>
    <w:rsid w:val="00A919EC"/>
    <w:rsid w:val="00A92121"/>
    <w:rsid w:val="00A93054"/>
    <w:rsid w:val="00A93A8D"/>
    <w:rsid w:val="00A93D10"/>
    <w:rsid w:val="00A949DA"/>
    <w:rsid w:val="00A959F0"/>
    <w:rsid w:val="00A95C53"/>
    <w:rsid w:val="00A961F5"/>
    <w:rsid w:val="00A962FC"/>
    <w:rsid w:val="00A9686F"/>
    <w:rsid w:val="00A96A22"/>
    <w:rsid w:val="00A9722B"/>
    <w:rsid w:val="00A97B5C"/>
    <w:rsid w:val="00A97C48"/>
    <w:rsid w:val="00AA0E6F"/>
    <w:rsid w:val="00AA2DCC"/>
    <w:rsid w:val="00AA2DFC"/>
    <w:rsid w:val="00AA310D"/>
    <w:rsid w:val="00AA312C"/>
    <w:rsid w:val="00AA3F3B"/>
    <w:rsid w:val="00AA534A"/>
    <w:rsid w:val="00AA5872"/>
    <w:rsid w:val="00AA6229"/>
    <w:rsid w:val="00AA6333"/>
    <w:rsid w:val="00AA67C4"/>
    <w:rsid w:val="00AA6C91"/>
    <w:rsid w:val="00AA6E75"/>
    <w:rsid w:val="00AB062B"/>
    <w:rsid w:val="00AB0FC4"/>
    <w:rsid w:val="00AB2AA9"/>
    <w:rsid w:val="00AB2FEF"/>
    <w:rsid w:val="00AB30AE"/>
    <w:rsid w:val="00AB3A99"/>
    <w:rsid w:val="00AB3C0D"/>
    <w:rsid w:val="00AB3CBF"/>
    <w:rsid w:val="00AB3DDC"/>
    <w:rsid w:val="00AB4783"/>
    <w:rsid w:val="00AB4BA2"/>
    <w:rsid w:val="00AB4EFB"/>
    <w:rsid w:val="00AB5EB8"/>
    <w:rsid w:val="00AB6BE4"/>
    <w:rsid w:val="00AB77F7"/>
    <w:rsid w:val="00AB7EBB"/>
    <w:rsid w:val="00AC06A0"/>
    <w:rsid w:val="00AC12C3"/>
    <w:rsid w:val="00AC1747"/>
    <w:rsid w:val="00AC1D71"/>
    <w:rsid w:val="00AC2137"/>
    <w:rsid w:val="00AC2198"/>
    <w:rsid w:val="00AC2366"/>
    <w:rsid w:val="00AC2368"/>
    <w:rsid w:val="00AC2CE5"/>
    <w:rsid w:val="00AC2EA9"/>
    <w:rsid w:val="00AC40EB"/>
    <w:rsid w:val="00AC422C"/>
    <w:rsid w:val="00AC4599"/>
    <w:rsid w:val="00AC4799"/>
    <w:rsid w:val="00AC490D"/>
    <w:rsid w:val="00AC53C7"/>
    <w:rsid w:val="00AC6A9C"/>
    <w:rsid w:val="00AC71EC"/>
    <w:rsid w:val="00AC7649"/>
    <w:rsid w:val="00AC78AD"/>
    <w:rsid w:val="00AD00FA"/>
    <w:rsid w:val="00AD0516"/>
    <w:rsid w:val="00AD0DD0"/>
    <w:rsid w:val="00AD11FE"/>
    <w:rsid w:val="00AD152B"/>
    <w:rsid w:val="00AD1BF4"/>
    <w:rsid w:val="00AD20F8"/>
    <w:rsid w:val="00AD2370"/>
    <w:rsid w:val="00AD3167"/>
    <w:rsid w:val="00AD4906"/>
    <w:rsid w:val="00AD4FE7"/>
    <w:rsid w:val="00AD547B"/>
    <w:rsid w:val="00AD5779"/>
    <w:rsid w:val="00AD5C3A"/>
    <w:rsid w:val="00AD6CDF"/>
    <w:rsid w:val="00AD72E5"/>
    <w:rsid w:val="00AD7342"/>
    <w:rsid w:val="00AD7AF8"/>
    <w:rsid w:val="00AD7CD4"/>
    <w:rsid w:val="00AE00CC"/>
    <w:rsid w:val="00AE0296"/>
    <w:rsid w:val="00AE053E"/>
    <w:rsid w:val="00AE0B8D"/>
    <w:rsid w:val="00AE144F"/>
    <w:rsid w:val="00AE1D34"/>
    <w:rsid w:val="00AE4686"/>
    <w:rsid w:val="00AE4761"/>
    <w:rsid w:val="00AE4F98"/>
    <w:rsid w:val="00AE5949"/>
    <w:rsid w:val="00AE5AF6"/>
    <w:rsid w:val="00AE65ED"/>
    <w:rsid w:val="00AE773E"/>
    <w:rsid w:val="00AE7B4E"/>
    <w:rsid w:val="00AE7DCC"/>
    <w:rsid w:val="00AF0660"/>
    <w:rsid w:val="00AF096A"/>
    <w:rsid w:val="00AF1660"/>
    <w:rsid w:val="00AF17C4"/>
    <w:rsid w:val="00AF1911"/>
    <w:rsid w:val="00AF24E0"/>
    <w:rsid w:val="00AF27EB"/>
    <w:rsid w:val="00AF2BB7"/>
    <w:rsid w:val="00AF2C69"/>
    <w:rsid w:val="00AF31FB"/>
    <w:rsid w:val="00AF38C5"/>
    <w:rsid w:val="00AF3DDE"/>
    <w:rsid w:val="00AF418F"/>
    <w:rsid w:val="00AF48AC"/>
    <w:rsid w:val="00AF4E4D"/>
    <w:rsid w:val="00AF54FA"/>
    <w:rsid w:val="00AF579E"/>
    <w:rsid w:val="00AF58D7"/>
    <w:rsid w:val="00AF700E"/>
    <w:rsid w:val="00B00A50"/>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365"/>
    <w:rsid w:val="00B10EA2"/>
    <w:rsid w:val="00B1179C"/>
    <w:rsid w:val="00B117BD"/>
    <w:rsid w:val="00B1211F"/>
    <w:rsid w:val="00B122E5"/>
    <w:rsid w:val="00B1334B"/>
    <w:rsid w:val="00B1360E"/>
    <w:rsid w:val="00B141AE"/>
    <w:rsid w:val="00B14213"/>
    <w:rsid w:val="00B156E9"/>
    <w:rsid w:val="00B16DC0"/>
    <w:rsid w:val="00B17845"/>
    <w:rsid w:val="00B21A5B"/>
    <w:rsid w:val="00B2249F"/>
    <w:rsid w:val="00B2260B"/>
    <w:rsid w:val="00B23875"/>
    <w:rsid w:val="00B23E2C"/>
    <w:rsid w:val="00B2413B"/>
    <w:rsid w:val="00B249BA"/>
    <w:rsid w:val="00B24A39"/>
    <w:rsid w:val="00B258DF"/>
    <w:rsid w:val="00B27FA9"/>
    <w:rsid w:val="00B3001F"/>
    <w:rsid w:val="00B30115"/>
    <w:rsid w:val="00B30375"/>
    <w:rsid w:val="00B31187"/>
    <w:rsid w:val="00B317F1"/>
    <w:rsid w:val="00B31912"/>
    <w:rsid w:val="00B319A7"/>
    <w:rsid w:val="00B31B14"/>
    <w:rsid w:val="00B31E18"/>
    <w:rsid w:val="00B32092"/>
    <w:rsid w:val="00B329BF"/>
    <w:rsid w:val="00B32E8F"/>
    <w:rsid w:val="00B3351B"/>
    <w:rsid w:val="00B362E9"/>
    <w:rsid w:val="00B369E3"/>
    <w:rsid w:val="00B376AC"/>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6D94"/>
    <w:rsid w:val="00B4723A"/>
    <w:rsid w:val="00B477A7"/>
    <w:rsid w:val="00B502B7"/>
    <w:rsid w:val="00B5031E"/>
    <w:rsid w:val="00B508B5"/>
    <w:rsid w:val="00B514E9"/>
    <w:rsid w:val="00B51E31"/>
    <w:rsid w:val="00B523F9"/>
    <w:rsid w:val="00B524D4"/>
    <w:rsid w:val="00B525AD"/>
    <w:rsid w:val="00B53023"/>
    <w:rsid w:val="00B5317F"/>
    <w:rsid w:val="00B5328F"/>
    <w:rsid w:val="00B54632"/>
    <w:rsid w:val="00B55388"/>
    <w:rsid w:val="00B5593D"/>
    <w:rsid w:val="00B5719D"/>
    <w:rsid w:val="00B5763D"/>
    <w:rsid w:val="00B60821"/>
    <w:rsid w:val="00B60C71"/>
    <w:rsid w:val="00B61850"/>
    <w:rsid w:val="00B61AAB"/>
    <w:rsid w:val="00B634B5"/>
    <w:rsid w:val="00B63D1D"/>
    <w:rsid w:val="00B63EEB"/>
    <w:rsid w:val="00B64432"/>
    <w:rsid w:val="00B64952"/>
    <w:rsid w:val="00B64A65"/>
    <w:rsid w:val="00B652BB"/>
    <w:rsid w:val="00B65628"/>
    <w:rsid w:val="00B65F64"/>
    <w:rsid w:val="00B6625E"/>
    <w:rsid w:val="00B66A7B"/>
    <w:rsid w:val="00B66FE8"/>
    <w:rsid w:val="00B67071"/>
    <w:rsid w:val="00B67B61"/>
    <w:rsid w:val="00B67E56"/>
    <w:rsid w:val="00B70E1D"/>
    <w:rsid w:val="00B7121C"/>
    <w:rsid w:val="00B71783"/>
    <w:rsid w:val="00B71CFB"/>
    <w:rsid w:val="00B721BC"/>
    <w:rsid w:val="00B72327"/>
    <w:rsid w:val="00B73801"/>
    <w:rsid w:val="00B73C7D"/>
    <w:rsid w:val="00B75427"/>
    <w:rsid w:val="00B75AE5"/>
    <w:rsid w:val="00B75B0C"/>
    <w:rsid w:val="00B75D79"/>
    <w:rsid w:val="00B76252"/>
    <w:rsid w:val="00B80057"/>
    <w:rsid w:val="00B801A5"/>
    <w:rsid w:val="00B803D4"/>
    <w:rsid w:val="00B80965"/>
    <w:rsid w:val="00B80AB3"/>
    <w:rsid w:val="00B80FD5"/>
    <w:rsid w:val="00B811AF"/>
    <w:rsid w:val="00B81495"/>
    <w:rsid w:val="00B81657"/>
    <w:rsid w:val="00B81746"/>
    <w:rsid w:val="00B81A32"/>
    <w:rsid w:val="00B826AD"/>
    <w:rsid w:val="00B82C23"/>
    <w:rsid w:val="00B82E6C"/>
    <w:rsid w:val="00B83320"/>
    <w:rsid w:val="00B83536"/>
    <w:rsid w:val="00B835DB"/>
    <w:rsid w:val="00B83762"/>
    <w:rsid w:val="00B8521C"/>
    <w:rsid w:val="00B854A5"/>
    <w:rsid w:val="00B8707D"/>
    <w:rsid w:val="00B874C0"/>
    <w:rsid w:val="00B87E62"/>
    <w:rsid w:val="00B902B4"/>
    <w:rsid w:val="00B90FA4"/>
    <w:rsid w:val="00B91990"/>
    <w:rsid w:val="00B91E88"/>
    <w:rsid w:val="00B91ED5"/>
    <w:rsid w:val="00B93109"/>
    <w:rsid w:val="00B938EC"/>
    <w:rsid w:val="00B9394A"/>
    <w:rsid w:val="00B93D41"/>
    <w:rsid w:val="00B94457"/>
    <w:rsid w:val="00B94C5B"/>
    <w:rsid w:val="00B95D9A"/>
    <w:rsid w:val="00B964F7"/>
    <w:rsid w:val="00B96D99"/>
    <w:rsid w:val="00B97B78"/>
    <w:rsid w:val="00BA0B6E"/>
    <w:rsid w:val="00BA0BF4"/>
    <w:rsid w:val="00BA0EBF"/>
    <w:rsid w:val="00BA16BD"/>
    <w:rsid w:val="00BA1FC1"/>
    <w:rsid w:val="00BA2672"/>
    <w:rsid w:val="00BA352E"/>
    <w:rsid w:val="00BA3F90"/>
    <w:rsid w:val="00BA40B9"/>
    <w:rsid w:val="00BA481B"/>
    <w:rsid w:val="00BA48CD"/>
    <w:rsid w:val="00BA49D1"/>
    <w:rsid w:val="00BA4DE6"/>
    <w:rsid w:val="00BA574F"/>
    <w:rsid w:val="00BA584D"/>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711A"/>
    <w:rsid w:val="00BB7205"/>
    <w:rsid w:val="00BB7431"/>
    <w:rsid w:val="00BB76EE"/>
    <w:rsid w:val="00BC06FF"/>
    <w:rsid w:val="00BC0791"/>
    <w:rsid w:val="00BC0FA4"/>
    <w:rsid w:val="00BC12B0"/>
    <w:rsid w:val="00BC1329"/>
    <w:rsid w:val="00BC1BAE"/>
    <w:rsid w:val="00BC3CFC"/>
    <w:rsid w:val="00BC3E6B"/>
    <w:rsid w:val="00BC5409"/>
    <w:rsid w:val="00BC57F5"/>
    <w:rsid w:val="00BC5A3A"/>
    <w:rsid w:val="00BC669E"/>
    <w:rsid w:val="00BC6871"/>
    <w:rsid w:val="00BC6A4D"/>
    <w:rsid w:val="00BC6EC3"/>
    <w:rsid w:val="00BC79DE"/>
    <w:rsid w:val="00BD028B"/>
    <w:rsid w:val="00BD0425"/>
    <w:rsid w:val="00BD05F3"/>
    <w:rsid w:val="00BD0C14"/>
    <w:rsid w:val="00BD0C58"/>
    <w:rsid w:val="00BD0E3C"/>
    <w:rsid w:val="00BD0E4D"/>
    <w:rsid w:val="00BD1598"/>
    <w:rsid w:val="00BD19E1"/>
    <w:rsid w:val="00BD2001"/>
    <w:rsid w:val="00BD26B8"/>
    <w:rsid w:val="00BD2A38"/>
    <w:rsid w:val="00BD2C2E"/>
    <w:rsid w:val="00BD30F0"/>
    <w:rsid w:val="00BD3189"/>
    <w:rsid w:val="00BD3D25"/>
    <w:rsid w:val="00BD6609"/>
    <w:rsid w:val="00BD6B3D"/>
    <w:rsid w:val="00BD7C54"/>
    <w:rsid w:val="00BD7DC6"/>
    <w:rsid w:val="00BE042E"/>
    <w:rsid w:val="00BE0508"/>
    <w:rsid w:val="00BE13EC"/>
    <w:rsid w:val="00BE1536"/>
    <w:rsid w:val="00BE17C4"/>
    <w:rsid w:val="00BE1C96"/>
    <w:rsid w:val="00BE381F"/>
    <w:rsid w:val="00BE4193"/>
    <w:rsid w:val="00BE41AF"/>
    <w:rsid w:val="00BE43D9"/>
    <w:rsid w:val="00BE4C4B"/>
    <w:rsid w:val="00BE58FA"/>
    <w:rsid w:val="00BE5A3E"/>
    <w:rsid w:val="00BE5C5E"/>
    <w:rsid w:val="00BE6288"/>
    <w:rsid w:val="00BE6D00"/>
    <w:rsid w:val="00BE71C7"/>
    <w:rsid w:val="00BE7B50"/>
    <w:rsid w:val="00BE7E73"/>
    <w:rsid w:val="00BE7F77"/>
    <w:rsid w:val="00BF00B5"/>
    <w:rsid w:val="00BF0A73"/>
    <w:rsid w:val="00BF0B0B"/>
    <w:rsid w:val="00BF2027"/>
    <w:rsid w:val="00BF245D"/>
    <w:rsid w:val="00BF2CF3"/>
    <w:rsid w:val="00BF3373"/>
    <w:rsid w:val="00BF34A2"/>
    <w:rsid w:val="00BF363E"/>
    <w:rsid w:val="00BF3CDF"/>
    <w:rsid w:val="00BF579F"/>
    <w:rsid w:val="00BF60D6"/>
    <w:rsid w:val="00BF68C6"/>
    <w:rsid w:val="00BF6AC8"/>
    <w:rsid w:val="00BF6E07"/>
    <w:rsid w:val="00BF6F8E"/>
    <w:rsid w:val="00BF73B3"/>
    <w:rsid w:val="00BF79D3"/>
    <w:rsid w:val="00BF7B94"/>
    <w:rsid w:val="00BF7CE6"/>
    <w:rsid w:val="00BF7D8E"/>
    <w:rsid w:val="00C000EE"/>
    <w:rsid w:val="00C003B5"/>
    <w:rsid w:val="00C009C1"/>
    <w:rsid w:val="00C00C85"/>
    <w:rsid w:val="00C00ED8"/>
    <w:rsid w:val="00C02475"/>
    <w:rsid w:val="00C024C1"/>
    <w:rsid w:val="00C0309A"/>
    <w:rsid w:val="00C032A0"/>
    <w:rsid w:val="00C03319"/>
    <w:rsid w:val="00C03A63"/>
    <w:rsid w:val="00C03AC6"/>
    <w:rsid w:val="00C03ED8"/>
    <w:rsid w:val="00C0440B"/>
    <w:rsid w:val="00C059E3"/>
    <w:rsid w:val="00C07147"/>
    <w:rsid w:val="00C0772B"/>
    <w:rsid w:val="00C10DDB"/>
    <w:rsid w:val="00C11484"/>
    <w:rsid w:val="00C1241F"/>
    <w:rsid w:val="00C126DE"/>
    <w:rsid w:val="00C12F1B"/>
    <w:rsid w:val="00C131FD"/>
    <w:rsid w:val="00C156E6"/>
    <w:rsid w:val="00C1575F"/>
    <w:rsid w:val="00C157A4"/>
    <w:rsid w:val="00C157D1"/>
    <w:rsid w:val="00C16240"/>
    <w:rsid w:val="00C165FD"/>
    <w:rsid w:val="00C1705C"/>
    <w:rsid w:val="00C1733C"/>
    <w:rsid w:val="00C1772E"/>
    <w:rsid w:val="00C17847"/>
    <w:rsid w:val="00C2085D"/>
    <w:rsid w:val="00C21289"/>
    <w:rsid w:val="00C21B23"/>
    <w:rsid w:val="00C21F42"/>
    <w:rsid w:val="00C22420"/>
    <w:rsid w:val="00C226CB"/>
    <w:rsid w:val="00C22C09"/>
    <w:rsid w:val="00C23C8F"/>
    <w:rsid w:val="00C240DC"/>
    <w:rsid w:val="00C24811"/>
    <w:rsid w:val="00C249F4"/>
    <w:rsid w:val="00C24B7B"/>
    <w:rsid w:val="00C251F3"/>
    <w:rsid w:val="00C25773"/>
    <w:rsid w:val="00C25E49"/>
    <w:rsid w:val="00C26B96"/>
    <w:rsid w:val="00C26DA1"/>
    <w:rsid w:val="00C2714B"/>
    <w:rsid w:val="00C30613"/>
    <w:rsid w:val="00C30BCD"/>
    <w:rsid w:val="00C31390"/>
    <w:rsid w:val="00C315B8"/>
    <w:rsid w:val="00C31992"/>
    <w:rsid w:val="00C32502"/>
    <w:rsid w:val="00C331D0"/>
    <w:rsid w:val="00C3325D"/>
    <w:rsid w:val="00C33463"/>
    <w:rsid w:val="00C343B4"/>
    <w:rsid w:val="00C3468D"/>
    <w:rsid w:val="00C347BB"/>
    <w:rsid w:val="00C35575"/>
    <w:rsid w:val="00C35A34"/>
    <w:rsid w:val="00C35DEE"/>
    <w:rsid w:val="00C365D9"/>
    <w:rsid w:val="00C37189"/>
    <w:rsid w:val="00C3770E"/>
    <w:rsid w:val="00C377E3"/>
    <w:rsid w:val="00C401C9"/>
    <w:rsid w:val="00C420ED"/>
    <w:rsid w:val="00C4255B"/>
    <w:rsid w:val="00C429D5"/>
    <w:rsid w:val="00C42AD2"/>
    <w:rsid w:val="00C42BE8"/>
    <w:rsid w:val="00C4383E"/>
    <w:rsid w:val="00C43D11"/>
    <w:rsid w:val="00C43D6B"/>
    <w:rsid w:val="00C44440"/>
    <w:rsid w:val="00C44A38"/>
    <w:rsid w:val="00C45191"/>
    <w:rsid w:val="00C452D4"/>
    <w:rsid w:val="00C45AE6"/>
    <w:rsid w:val="00C45DA4"/>
    <w:rsid w:val="00C46E45"/>
    <w:rsid w:val="00C4709A"/>
    <w:rsid w:val="00C475D7"/>
    <w:rsid w:val="00C514F4"/>
    <w:rsid w:val="00C518FA"/>
    <w:rsid w:val="00C52531"/>
    <w:rsid w:val="00C533F8"/>
    <w:rsid w:val="00C5393C"/>
    <w:rsid w:val="00C53BEE"/>
    <w:rsid w:val="00C555D4"/>
    <w:rsid w:val="00C5581D"/>
    <w:rsid w:val="00C55F6C"/>
    <w:rsid w:val="00C56571"/>
    <w:rsid w:val="00C5689F"/>
    <w:rsid w:val="00C56D77"/>
    <w:rsid w:val="00C56EB4"/>
    <w:rsid w:val="00C60494"/>
    <w:rsid w:val="00C605A0"/>
    <w:rsid w:val="00C605D6"/>
    <w:rsid w:val="00C607EF"/>
    <w:rsid w:val="00C60895"/>
    <w:rsid w:val="00C612FD"/>
    <w:rsid w:val="00C61A3F"/>
    <w:rsid w:val="00C62594"/>
    <w:rsid w:val="00C62D28"/>
    <w:rsid w:val="00C62DFA"/>
    <w:rsid w:val="00C62EEF"/>
    <w:rsid w:val="00C63ACA"/>
    <w:rsid w:val="00C63B28"/>
    <w:rsid w:val="00C63BF9"/>
    <w:rsid w:val="00C65401"/>
    <w:rsid w:val="00C6637D"/>
    <w:rsid w:val="00C6656A"/>
    <w:rsid w:val="00C66F42"/>
    <w:rsid w:val="00C70A94"/>
    <w:rsid w:val="00C70C24"/>
    <w:rsid w:val="00C7124E"/>
    <w:rsid w:val="00C726DF"/>
    <w:rsid w:val="00C7280F"/>
    <w:rsid w:val="00C74E3D"/>
    <w:rsid w:val="00C7507E"/>
    <w:rsid w:val="00C751DC"/>
    <w:rsid w:val="00C75303"/>
    <w:rsid w:val="00C753C8"/>
    <w:rsid w:val="00C75538"/>
    <w:rsid w:val="00C759C2"/>
    <w:rsid w:val="00C75B47"/>
    <w:rsid w:val="00C76212"/>
    <w:rsid w:val="00C76241"/>
    <w:rsid w:val="00C76905"/>
    <w:rsid w:val="00C76F21"/>
    <w:rsid w:val="00C77235"/>
    <w:rsid w:val="00C776C4"/>
    <w:rsid w:val="00C77ECF"/>
    <w:rsid w:val="00C800C0"/>
    <w:rsid w:val="00C80307"/>
    <w:rsid w:val="00C809F1"/>
    <w:rsid w:val="00C80D94"/>
    <w:rsid w:val="00C81015"/>
    <w:rsid w:val="00C810B3"/>
    <w:rsid w:val="00C811E5"/>
    <w:rsid w:val="00C81463"/>
    <w:rsid w:val="00C81BDF"/>
    <w:rsid w:val="00C823D8"/>
    <w:rsid w:val="00C828BE"/>
    <w:rsid w:val="00C833BF"/>
    <w:rsid w:val="00C83F7B"/>
    <w:rsid w:val="00C84433"/>
    <w:rsid w:val="00C8497B"/>
    <w:rsid w:val="00C84D5D"/>
    <w:rsid w:val="00C85168"/>
    <w:rsid w:val="00C856B7"/>
    <w:rsid w:val="00C85D20"/>
    <w:rsid w:val="00C864B7"/>
    <w:rsid w:val="00C8677F"/>
    <w:rsid w:val="00C86CAB"/>
    <w:rsid w:val="00C86DB6"/>
    <w:rsid w:val="00C90179"/>
    <w:rsid w:val="00C902CA"/>
    <w:rsid w:val="00C90341"/>
    <w:rsid w:val="00C9069B"/>
    <w:rsid w:val="00C90C0A"/>
    <w:rsid w:val="00C90FA7"/>
    <w:rsid w:val="00C90FE9"/>
    <w:rsid w:val="00C91AC9"/>
    <w:rsid w:val="00C91E1B"/>
    <w:rsid w:val="00C91E34"/>
    <w:rsid w:val="00C9274F"/>
    <w:rsid w:val="00C9295D"/>
    <w:rsid w:val="00C92A1E"/>
    <w:rsid w:val="00C934A7"/>
    <w:rsid w:val="00C94384"/>
    <w:rsid w:val="00C945C9"/>
    <w:rsid w:val="00C94E93"/>
    <w:rsid w:val="00C95377"/>
    <w:rsid w:val="00C955D6"/>
    <w:rsid w:val="00C95EA3"/>
    <w:rsid w:val="00C96D70"/>
    <w:rsid w:val="00C97269"/>
    <w:rsid w:val="00C97D8C"/>
    <w:rsid w:val="00C97EA0"/>
    <w:rsid w:val="00C97F1D"/>
    <w:rsid w:val="00C97F8E"/>
    <w:rsid w:val="00CA0614"/>
    <w:rsid w:val="00CA15B2"/>
    <w:rsid w:val="00CA1CA7"/>
    <w:rsid w:val="00CA2A19"/>
    <w:rsid w:val="00CA4265"/>
    <w:rsid w:val="00CA4F45"/>
    <w:rsid w:val="00CA57CE"/>
    <w:rsid w:val="00CA65DE"/>
    <w:rsid w:val="00CA7600"/>
    <w:rsid w:val="00CA773D"/>
    <w:rsid w:val="00CA774C"/>
    <w:rsid w:val="00CB071F"/>
    <w:rsid w:val="00CB0768"/>
    <w:rsid w:val="00CB0C3B"/>
    <w:rsid w:val="00CB1455"/>
    <w:rsid w:val="00CB17BC"/>
    <w:rsid w:val="00CB2EBE"/>
    <w:rsid w:val="00CB3706"/>
    <w:rsid w:val="00CB4D80"/>
    <w:rsid w:val="00CB56AF"/>
    <w:rsid w:val="00CB6514"/>
    <w:rsid w:val="00CB6BB1"/>
    <w:rsid w:val="00CB74D9"/>
    <w:rsid w:val="00CB76AC"/>
    <w:rsid w:val="00CB76B8"/>
    <w:rsid w:val="00CB7C7F"/>
    <w:rsid w:val="00CC0214"/>
    <w:rsid w:val="00CC02DF"/>
    <w:rsid w:val="00CC12FB"/>
    <w:rsid w:val="00CC143E"/>
    <w:rsid w:val="00CC1AD9"/>
    <w:rsid w:val="00CC4F5E"/>
    <w:rsid w:val="00CC5832"/>
    <w:rsid w:val="00CC59C0"/>
    <w:rsid w:val="00CC74F9"/>
    <w:rsid w:val="00CD05C5"/>
    <w:rsid w:val="00CD060D"/>
    <w:rsid w:val="00CD0F52"/>
    <w:rsid w:val="00CD1E9C"/>
    <w:rsid w:val="00CD3187"/>
    <w:rsid w:val="00CD4635"/>
    <w:rsid w:val="00CD4874"/>
    <w:rsid w:val="00CD5136"/>
    <w:rsid w:val="00CD560E"/>
    <w:rsid w:val="00CD6222"/>
    <w:rsid w:val="00CD631F"/>
    <w:rsid w:val="00CD64E5"/>
    <w:rsid w:val="00CD730D"/>
    <w:rsid w:val="00CD7436"/>
    <w:rsid w:val="00CD76CA"/>
    <w:rsid w:val="00CD7E7E"/>
    <w:rsid w:val="00CE0195"/>
    <w:rsid w:val="00CE0256"/>
    <w:rsid w:val="00CE086A"/>
    <w:rsid w:val="00CE1435"/>
    <w:rsid w:val="00CE1930"/>
    <w:rsid w:val="00CE1B46"/>
    <w:rsid w:val="00CE1B9E"/>
    <w:rsid w:val="00CE1BEE"/>
    <w:rsid w:val="00CE2CFF"/>
    <w:rsid w:val="00CE2F22"/>
    <w:rsid w:val="00CE310B"/>
    <w:rsid w:val="00CE3189"/>
    <w:rsid w:val="00CE3957"/>
    <w:rsid w:val="00CE39E6"/>
    <w:rsid w:val="00CE4590"/>
    <w:rsid w:val="00CE5102"/>
    <w:rsid w:val="00CE67C7"/>
    <w:rsid w:val="00CE7084"/>
    <w:rsid w:val="00CE7DEC"/>
    <w:rsid w:val="00CF069A"/>
    <w:rsid w:val="00CF0AE8"/>
    <w:rsid w:val="00CF118F"/>
    <w:rsid w:val="00CF131C"/>
    <w:rsid w:val="00CF2399"/>
    <w:rsid w:val="00CF2C63"/>
    <w:rsid w:val="00CF2D90"/>
    <w:rsid w:val="00CF352C"/>
    <w:rsid w:val="00CF44F1"/>
    <w:rsid w:val="00CF535A"/>
    <w:rsid w:val="00CF64CD"/>
    <w:rsid w:val="00CF6D32"/>
    <w:rsid w:val="00CF6EEA"/>
    <w:rsid w:val="00D00BF0"/>
    <w:rsid w:val="00D019CB"/>
    <w:rsid w:val="00D02A59"/>
    <w:rsid w:val="00D032A4"/>
    <w:rsid w:val="00D034C2"/>
    <w:rsid w:val="00D040A5"/>
    <w:rsid w:val="00D045DF"/>
    <w:rsid w:val="00D04852"/>
    <w:rsid w:val="00D04BF5"/>
    <w:rsid w:val="00D05E84"/>
    <w:rsid w:val="00D06125"/>
    <w:rsid w:val="00D063A1"/>
    <w:rsid w:val="00D06B95"/>
    <w:rsid w:val="00D075CC"/>
    <w:rsid w:val="00D07787"/>
    <w:rsid w:val="00D07A8B"/>
    <w:rsid w:val="00D10363"/>
    <w:rsid w:val="00D10524"/>
    <w:rsid w:val="00D10525"/>
    <w:rsid w:val="00D10DC2"/>
    <w:rsid w:val="00D11E27"/>
    <w:rsid w:val="00D1250A"/>
    <w:rsid w:val="00D12524"/>
    <w:rsid w:val="00D135DE"/>
    <w:rsid w:val="00D138C6"/>
    <w:rsid w:val="00D13966"/>
    <w:rsid w:val="00D13F39"/>
    <w:rsid w:val="00D14D77"/>
    <w:rsid w:val="00D15019"/>
    <w:rsid w:val="00D153C1"/>
    <w:rsid w:val="00D1551D"/>
    <w:rsid w:val="00D156AA"/>
    <w:rsid w:val="00D15B3F"/>
    <w:rsid w:val="00D16DD9"/>
    <w:rsid w:val="00D176F4"/>
    <w:rsid w:val="00D20381"/>
    <w:rsid w:val="00D20B73"/>
    <w:rsid w:val="00D226ED"/>
    <w:rsid w:val="00D248BC"/>
    <w:rsid w:val="00D25170"/>
    <w:rsid w:val="00D25415"/>
    <w:rsid w:val="00D25461"/>
    <w:rsid w:val="00D26521"/>
    <w:rsid w:val="00D27058"/>
    <w:rsid w:val="00D27A63"/>
    <w:rsid w:val="00D3004D"/>
    <w:rsid w:val="00D30381"/>
    <w:rsid w:val="00D3080F"/>
    <w:rsid w:val="00D3081B"/>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6AB"/>
    <w:rsid w:val="00D41C11"/>
    <w:rsid w:val="00D4353F"/>
    <w:rsid w:val="00D4392E"/>
    <w:rsid w:val="00D43F5F"/>
    <w:rsid w:val="00D445AC"/>
    <w:rsid w:val="00D44846"/>
    <w:rsid w:val="00D44D82"/>
    <w:rsid w:val="00D44F44"/>
    <w:rsid w:val="00D45536"/>
    <w:rsid w:val="00D456FD"/>
    <w:rsid w:val="00D45F6E"/>
    <w:rsid w:val="00D4628D"/>
    <w:rsid w:val="00D462DD"/>
    <w:rsid w:val="00D46724"/>
    <w:rsid w:val="00D46B44"/>
    <w:rsid w:val="00D46D41"/>
    <w:rsid w:val="00D46F86"/>
    <w:rsid w:val="00D5003F"/>
    <w:rsid w:val="00D5006A"/>
    <w:rsid w:val="00D501D9"/>
    <w:rsid w:val="00D50383"/>
    <w:rsid w:val="00D5171C"/>
    <w:rsid w:val="00D51AE7"/>
    <w:rsid w:val="00D51B07"/>
    <w:rsid w:val="00D532D0"/>
    <w:rsid w:val="00D53733"/>
    <w:rsid w:val="00D53837"/>
    <w:rsid w:val="00D540D8"/>
    <w:rsid w:val="00D543F7"/>
    <w:rsid w:val="00D5567F"/>
    <w:rsid w:val="00D556B7"/>
    <w:rsid w:val="00D5621E"/>
    <w:rsid w:val="00D563E9"/>
    <w:rsid w:val="00D56576"/>
    <w:rsid w:val="00D570D2"/>
    <w:rsid w:val="00D577DA"/>
    <w:rsid w:val="00D57D3D"/>
    <w:rsid w:val="00D60340"/>
    <w:rsid w:val="00D6089F"/>
    <w:rsid w:val="00D60B5C"/>
    <w:rsid w:val="00D610E6"/>
    <w:rsid w:val="00D612CB"/>
    <w:rsid w:val="00D61651"/>
    <w:rsid w:val="00D61B09"/>
    <w:rsid w:val="00D61F14"/>
    <w:rsid w:val="00D62117"/>
    <w:rsid w:val="00D6296A"/>
    <w:rsid w:val="00D63777"/>
    <w:rsid w:val="00D63BCC"/>
    <w:rsid w:val="00D65187"/>
    <w:rsid w:val="00D65331"/>
    <w:rsid w:val="00D65433"/>
    <w:rsid w:val="00D65DF8"/>
    <w:rsid w:val="00D65E3E"/>
    <w:rsid w:val="00D66114"/>
    <w:rsid w:val="00D664DE"/>
    <w:rsid w:val="00D668D7"/>
    <w:rsid w:val="00D66A1F"/>
    <w:rsid w:val="00D66C1F"/>
    <w:rsid w:val="00D67B6A"/>
    <w:rsid w:val="00D67D0A"/>
    <w:rsid w:val="00D67EB3"/>
    <w:rsid w:val="00D67FE7"/>
    <w:rsid w:val="00D70424"/>
    <w:rsid w:val="00D70F9E"/>
    <w:rsid w:val="00D71C2B"/>
    <w:rsid w:val="00D71D51"/>
    <w:rsid w:val="00D72298"/>
    <w:rsid w:val="00D723AF"/>
    <w:rsid w:val="00D744AA"/>
    <w:rsid w:val="00D75284"/>
    <w:rsid w:val="00D7585A"/>
    <w:rsid w:val="00D75C71"/>
    <w:rsid w:val="00D7658A"/>
    <w:rsid w:val="00D7681C"/>
    <w:rsid w:val="00D76CD9"/>
    <w:rsid w:val="00D77925"/>
    <w:rsid w:val="00D8041A"/>
    <w:rsid w:val="00D80A65"/>
    <w:rsid w:val="00D80B82"/>
    <w:rsid w:val="00D81B35"/>
    <w:rsid w:val="00D829ED"/>
    <w:rsid w:val="00D8394D"/>
    <w:rsid w:val="00D83C1E"/>
    <w:rsid w:val="00D8460E"/>
    <w:rsid w:val="00D848EE"/>
    <w:rsid w:val="00D84980"/>
    <w:rsid w:val="00D84B8B"/>
    <w:rsid w:val="00D84F00"/>
    <w:rsid w:val="00D856DB"/>
    <w:rsid w:val="00D85943"/>
    <w:rsid w:val="00D85ACA"/>
    <w:rsid w:val="00D85FE4"/>
    <w:rsid w:val="00D862F4"/>
    <w:rsid w:val="00D868A3"/>
    <w:rsid w:val="00D86959"/>
    <w:rsid w:val="00D86BF5"/>
    <w:rsid w:val="00D86E13"/>
    <w:rsid w:val="00D90C7A"/>
    <w:rsid w:val="00D91317"/>
    <w:rsid w:val="00D913C1"/>
    <w:rsid w:val="00D9149C"/>
    <w:rsid w:val="00D914EB"/>
    <w:rsid w:val="00D919D5"/>
    <w:rsid w:val="00D91DEA"/>
    <w:rsid w:val="00D91F77"/>
    <w:rsid w:val="00D930AF"/>
    <w:rsid w:val="00D9338C"/>
    <w:rsid w:val="00D936C6"/>
    <w:rsid w:val="00D93A96"/>
    <w:rsid w:val="00D947AC"/>
    <w:rsid w:val="00D94AD8"/>
    <w:rsid w:val="00D95106"/>
    <w:rsid w:val="00D95440"/>
    <w:rsid w:val="00D955C2"/>
    <w:rsid w:val="00D955E3"/>
    <w:rsid w:val="00D95A13"/>
    <w:rsid w:val="00D95E08"/>
    <w:rsid w:val="00D96456"/>
    <w:rsid w:val="00D964BE"/>
    <w:rsid w:val="00D97C06"/>
    <w:rsid w:val="00D97C7C"/>
    <w:rsid w:val="00DA01B0"/>
    <w:rsid w:val="00DA070C"/>
    <w:rsid w:val="00DA0C8F"/>
    <w:rsid w:val="00DA3199"/>
    <w:rsid w:val="00DA3841"/>
    <w:rsid w:val="00DA38E0"/>
    <w:rsid w:val="00DA3D8E"/>
    <w:rsid w:val="00DA3DCA"/>
    <w:rsid w:val="00DA4220"/>
    <w:rsid w:val="00DA45BF"/>
    <w:rsid w:val="00DA4A41"/>
    <w:rsid w:val="00DA4E5E"/>
    <w:rsid w:val="00DA6A92"/>
    <w:rsid w:val="00DA6D70"/>
    <w:rsid w:val="00DA74C8"/>
    <w:rsid w:val="00DA7976"/>
    <w:rsid w:val="00DB05FF"/>
    <w:rsid w:val="00DB0EE4"/>
    <w:rsid w:val="00DB1554"/>
    <w:rsid w:val="00DB1BD0"/>
    <w:rsid w:val="00DB38B3"/>
    <w:rsid w:val="00DB3E1A"/>
    <w:rsid w:val="00DB5171"/>
    <w:rsid w:val="00DB53F0"/>
    <w:rsid w:val="00DB5CDF"/>
    <w:rsid w:val="00DB626A"/>
    <w:rsid w:val="00DB63BB"/>
    <w:rsid w:val="00DB65C9"/>
    <w:rsid w:val="00DB6A3B"/>
    <w:rsid w:val="00DB6D86"/>
    <w:rsid w:val="00DC046B"/>
    <w:rsid w:val="00DC09BC"/>
    <w:rsid w:val="00DC0CA7"/>
    <w:rsid w:val="00DC0CAD"/>
    <w:rsid w:val="00DC0DCD"/>
    <w:rsid w:val="00DC10AC"/>
    <w:rsid w:val="00DC11CB"/>
    <w:rsid w:val="00DC23B0"/>
    <w:rsid w:val="00DC2541"/>
    <w:rsid w:val="00DC2DB5"/>
    <w:rsid w:val="00DC2E57"/>
    <w:rsid w:val="00DC302B"/>
    <w:rsid w:val="00DC3655"/>
    <w:rsid w:val="00DC3916"/>
    <w:rsid w:val="00DC3F2A"/>
    <w:rsid w:val="00DC4177"/>
    <w:rsid w:val="00DC4182"/>
    <w:rsid w:val="00DC4D0F"/>
    <w:rsid w:val="00DC4D71"/>
    <w:rsid w:val="00DC51FE"/>
    <w:rsid w:val="00DC5358"/>
    <w:rsid w:val="00DC53C1"/>
    <w:rsid w:val="00DC587F"/>
    <w:rsid w:val="00DC671F"/>
    <w:rsid w:val="00DC6D93"/>
    <w:rsid w:val="00DC720E"/>
    <w:rsid w:val="00DC746B"/>
    <w:rsid w:val="00DC7579"/>
    <w:rsid w:val="00DC78E2"/>
    <w:rsid w:val="00DD019C"/>
    <w:rsid w:val="00DD21E8"/>
    <w:rsid w:val="00DD2382"/>
    <w:rsid w:val="00DD24B6"/>
    <w:rsid w:val="00DD2D7C"/>
    <w:rsid w:val="00DD3D7E"/>
    <w:rsid w:val="00DD4195"/>
    <w:rsid w:val="00DD46C9"/>
    <w:rsid w:val="00DD4E40"/>
    <w:rsid w:val="00DD62F7"/>
    <w:rsid w:val="00DD6D0F"/>
    <w:rsid w:val="00DE0554"/>
    <w:rsid w:val="00DE0581"/>
    <w:rsid w:val="00DE08C3"/>
    <w:rsid w:val="00DE1D6D"/>
    <w:rsid w:val="00DE1F1A"/>
    <w:rsid w:val="00DE3090"/>
    <w:rsid w:val="00DE33D0"/>
    <w:rsid w:val="00DE3C38"/>
    <w:rsid w:val="00DE43F6"/>
    <w:rsid w:val="00DE48FE"/>
    <w:rsid w:val="00DE4C27"/>
    <w:rsid w:val="00DF0814"/>
    <w:rsid w:val="00DF09A8"/>
    <w:rsid w:val="00DF0B44"/>
    <w:rsid w:val="00DF0C79"/>
    <w:rsid w:val="00DF0C7C"/>
    <w:rsid w:val="00DF1AD7"/>
    <w:rsid w:val="00DF1CB0"/>
    <w:rsid w:val="00DF2927"/>
    <w:rsid w:val="00DF2D10"/>
    <w:rsid w:val="00DF3995"/>
    <w:rsid w:val="00DF41A4"/>
    <w:rsid w:val="00DF4880"/>
    <w:rsid w:val="00DF4AA4"/>
    <w:rsid w:val="00DF4D8B"/>
    <w:rsid w:val="00DF5098"/>
    <w:rsid w:val="00DF56FF"/>
    <w:rsid w:val="00DF619D"/>
    <w:rsid w:val="00DF6528"/>
    <w:rsid w:val="00DF68E3"/>
    <w:rsid w:val="00DF6A25"/>
    <w:rsid w:val="00DF7C93"/>
    <w:rsid w:val="00DF7F74"/>
    <w:rsid w:val="00E0036E"/>
    <w:rsid w:val="00E00629"/>
    <w:rsid w:val="00E00748"/>
    <w:rsid w:val="00E00944"/>
    <w:rsid w:val="00E0162D"/>
    <w:rsid w:val="00E01684"/>
    <w:rsid w:val="00E01D4E"/>
    <w:rsid w:val="00E01EF5"/>
    <w:rsid w:val="00E02FAD"/>
    <w:rsid w:val="00E0338E"/>
    <w:rsid w:val="00E03C8E"/>
    <w:rsid w:val="00E03D90"/>
    <w:rsid w:val="00E0466B"/>
    <w:rsid w:val="00E0474A"/>
    <w:rsid w:val="00E0546F"/>
    <w:rsid w:val="00E05A79"/>
    <w:rsid w:val="00E070CC"/>
    <w:rsid w:val="00E079C9"/>
    <w:rsid w:val="00E10883"/>
    <w:rsid w:val="00E10A3B"/>
    <w:rsid w:val="00E11B6E"/>
    <w:rsid w:val="00E12143"/>
    <w:rsid w:val="00E123E1"/>
    <w:rsid w:val="00E127D3"/>
    <w:rsid w:val="00E139B8"/>
    <w:rsid w:val="00E13C30"/>
    <w:rsid w:val="00E14619"/>
    <w:rsid w:val="00E151CB"/>
    <w:rsid w:val="00E158DA"/>
    <w:rsid w:val="00E15A06"/>
    <w:rsid w:val="00E15B90"/>
    <w:rsid w:val="00E15D06"/>
    <w:rsid w:val="00E15DDD"/>
    <w:rsid w:val="00E164FB"/>
    <w:rsid w:val="00E16961"/>
    <w:rsid w:val="00E170BF"/>
    <w:rsid w:val="00E1783D"/>
    <w:rsid w:val="00E17E1A"/>
    <w:rsid w:val="00E20D65"/>
    <w:rsid w:val="00E20EFC"/>
    <w:rsid w:val="00E20F19"/>
    <w:rsid w:val="00E2118A"/>
    <w:rsid w:val="00E215C8"/>
    <w:rsid w:val="00E217A0"/>
    <w:rsid w:val="00E2225D"/>
    <w:rsid w:val="00E227ED"/>
    <w:rsid w:val="00E23B9B"/>
    <w:rsid w:val="00E241A2"/>
    <w:rsid w:val="00E25050"/>
    <w:rsid w:val="00E25394"/>
    <w:rsid w:val="00E26171"/>
    <w:rsid w:val="00E26542"/>
    <w:rsid w:val="00E265DF"/>
    <w:rsid w:val="00E269E5"/>
    <w:rsid w:val="00E2700C"/>
    <w:rsid w:val="00E273FA"/>
    <w:rsid w:val="00E307CA"/>
    <w:rsid w:val="00E30871"/>
    <w:rsid w:val="00E30C7E"/>
    <w:rsid w:val="00E30CF9"/>
    <w:rsid w:val="00E31626"/>
    <w:rsid w:val="00E31A86"/>
    <w:rsid w:val="00E31F20"/>
    <w:rsid w:val="00E3290D"/>
    <w:rsid w:val="00E32B05"/>
    <w:rsid w:val="00E3313D"/>
    <w:rsid w:val="00E33859"/>
    <w:rsid w:val="00E33AEC"/>
    <w:rsid w:val="00E35A1A"/>
    <w:rsid w:val="00E360A1"/>
    <w:rsid w:val="00E3671F"/>
    <w:rsid w:val="00E36747"/>
    <w:rsid w:val="00E37485"/>
    <w:rsid w:val="00E37BFC"/>
    <w:rsid w:val="00E40B98"/>
    <w:rsid w:val="00E40CD5"/>
    <w:rsid w:val="00E40D8F"/>
    <w:rsid w:val="00E43F47"/>
    <w:rsid w:val="00E441C2"/>
    <w:rsid w:val="00E4438A"/>
    <w:rsid w:val="00E449E7"/>
    <w:rsid w:val="00E45339"/>
    <w:rsid w:val="00E4684E"/>
    <w:rsid w:val="00E46F0E"/>
    <w:rsid w:val="00E476C2"/>
    <w:rsid w:val="00E47AE7"/>
    <w:rsid w:val="00E47D47"/>
    <w:rsid w:val="00E50561"/>
    <w:rsid w:val="00E50F30"/>
    <w:rsid w:val="00E51E36"/>
    <w:rsid w:val="00E51E97"/>
    <w:rsid w:val="00E52986"/>
    <w:rsid w:val="00E52FB1"/>
    <w:rsid w:val="00E53A68"/>
    <w:rsid w:val="00E53C12"/>
    <w:rsid w:val="00E5407B"/>
    <w:rsid w:val="00E54377"/>
    <w:rsid w:val="00E57A4F"/>
    <w:rsid w:val="00E57DF2"/>
    <w:rsid w:val="00E601BD"/>
    <w:rsid w:val="00E60454"/>
    <w:rsid w:val="00E60733"/>
    <w:rsid w:val="00E6188B"/>
    <w:rsid w:val="00E61B0B"/>
    <w:rsid w:val="00E62966"/>
    <w:rsid w:val="00E62D37"/>
    <w:rsid w:val="00E62E87"/>
    <w:rsid w:val="00E62EF1"/>
    <w:rsid w:val="00E638F6"/>
    <w:rsid w:val="00E63905"/>
    <w:rsid w:val="00E64629"/>
    <w:rsid w:val="00E65492"/>
    <w:rsid w:val="00E6563B"/>
    <w:rsid w:val="00E663A9"/>
    <w:rsid w:val="00E66500"/>
    <w:rsid w:val="00E666B8"/>
    <w:rsid w:val="00E7078C"/>
    <w:rsid w:val="00E715C0"/>
    <w:rsid w:val="00E71C46"/>
    <w:rsid w:val="00E71C54"/>
    <w:rsid w:val="00E71EE3"/>
    <w:rsid w:val="00E7385D"/>
    <w:rsid w:val="00E73AD7"/>
    <w:rsid w:val="00E74DC9"/>
    <w:rsid w:val="00E752DE"/>
    <w:rsid w:val="00E75F55"/>
    <w:rsid w:val="00E76A74"/>
    <w:rsid w:val="00E777C1"/>
    <w:rsid w:val="00E80292"/>
    <w:rsid w:val="00E803ED"/>
    <w:rsid w:val="00E809A6"/>
    <w:rsid w:val="00E80DE2"/>
    <w:rsid w:val="00E81386"/>
    <w:rsid w:val="00E81429"/>
    <w:rsid w:val="00E81636"/>
    <w:rsid w:val="00E81838"/>
    <w:rsid w:val="00E81F49"/>
    <w:rsid w:val="00E825FF"/>
    <w:rsid w:val="00E826E3"/>
    <w:rsid w:val="00E82902"/>
    <w:rsid w:val="00E82E0F"/>
    <w:rsid w:val="00E8366E"/>
    <w:rsid w:val="00E838DF"/>
    <w:rsid w:val="00E83FD2"/>
    <w:rsid w:val="00E846A3"/>
    <w:rsid w:val="00E846F8"/>
    <w:rsid w:val="00E84BE9"/>
    <w:rsid w:val="00E853CA"/>
    <w:rsid w:val="00E85800"/>
    <w:rsid w:val="00E85A18"/>
    <w:rsid w:val="00E8654A"/>
    <w:rsid w:val="00E874E9"/>
    <w:rsid w:val="00E87BFE"/>
    <w:rsid w:val="00E9055D"/>
    <w:rsid w:val="00E90F21"/>
    <w:rsid w:val="00E91080"/>
    <w:rsid w:val="00E91A69"/>
    <w:rsid w:val="00E91F5C"/>
    <w:rsid w:val="00E92742"/>
    <w:rsid w:val="00E9282D"/>
    <w:rsid w:val="00E928F2"/>
    <w:rsid w:val="00E9352A"/>
    <w:rsid w:val="00E939DD"/>
    <w:rsid w:val="00E9454B"/>
    <w:rsid w:val="00E94BC1"/>
    <w:rsid w:val="00E95D65"/>
    <w:rsid w:val="00E96473"/>
    <w:rsid w:val="00E96FDA"/>
    <w:rsid w:val="00E971D9"/>
    <w:rsid w:val="00E974DA"/>
    <w:rsid w:val="00E978C7"/>
    <w:rsid w:val="00EA0AAE"/>
    <w:rsid w:val="00EA0AC5"/>
    <w:rsid w:val="00EA0E43"/>
    <w:rsid w:val="00EA15E3"/>
    <w:rsid w:val="00EA1D1D"/>
    <w:rsid w:val="00EA22AC"/>
    <w:rsid w:val="00EA2461"/>
    <w:rsid w:val="00EA2611"/>
    <w:rsid w:val="00EA2984"/>
    <w:rsid w:val="00EA32DA"/>
    <w:rsid w:val="00EA3B3D"/>
    <w:rsid w:val="00EA5A8C"/>
    <w:rsid w:val="00EA6866"/>
    <w:rsid w:val="00EA6957"/>
    <w:rsid w:val="00EA6E55"/>
    <w:rsid w:val="00EB0251"/>
    <w:rsid w:val="00EB0323"/>
    <w:rsid w:val="00EB0CB4"/>
    <w:rsid w:val="00EB0F25"/>
    <w:rsid w:val="00EB137C"/>
    <w:rsid w:val="00EB1BE1"/>
    <w:rsid w:val="00EB1FDD"/>
    <w:rsid w:val="00EB272C"/>
    <w:rsid w:val="00EB2E9F"/>
    <w:rsid w:val="00EB39B7"/>
    <w:rsid w:val="00EB3BE1"/>
    <w:rsid w:val="00EB3CBD"/>
    <w:rsid w:val="00EB411F"/>
    <w:rsid w:val="00EB4521"/>
    <w:rsid w:val="00EB4565"/>
    <w:rsid w:val="00EB4672"/>
    <w:rsid w:val="00EB46D6"/>
    <w:rsid w:val="00EB4725"/>
    <w:rsid w:val="00EB49B5"/>
    <w:rsid w:val="00EB65DB"/>
    <w:rsid w:val="00EB6644"/>
    <w:rsid w:val="00EB6D73"/>
    <w:rsid w:val="00EB7178"/>
    <w:rsid w:val="00EB7547"/>
    <w:rsid w:val="00EC0166"/>
    <w:rsid w:val="00EC05A6"/>
    <w:rsid w:val="00EC1062"/>
    <w:rsid w:val="00EC2B15"/>
    <w:rsid w:val="00EC2D93"/>
    <w:rsid w:val="00EC30EB"/>
    <w:rsid w:val="00EC314E"/>
    <w:rsid w:val="00EC3315"/>
    <w:rsid w:val="00EC5045"/>
    <w:rsid w:val="00EC5263"/>
    <w:rsid w:val="00EC5407"/>
    <w:rsid w:val="00EC5541"/>
    <w:rsid w:val="00EC5ED8"/>
    <w:rsid w:val="00EC63D1"/>
    <w:rsid w:val="00EC63F6"/>
    <w:rsid w:val="00EC73DA"/>
    <w:rsid w:val="00EC7B43"/>
    <w:rsid w:val="00ED0DD0"/>
    <w:rsid w:val="00ED0E08"/>
    <w:rsid w:val="00ED10AC"/>
    <w:rsid w:val="00ED11D6"/>
    <w:rsid w:val="00ED11F2"/>
    <w:rsid w:val="00ED2F19"/>
    <w:rsid w:val="00ED30DB"/>
    <w:rsid w:val="00ED3F24"/>
    <w:rsid w:val="00ED3F58"/>
    <w:rsid w:val="00ED40F1"/>
    <w:rsid w:val="00ED4652"/>
    <w:rsid w:val="00ED4C3E"/>
    <w:rsid w:val="00ED5029"/>
    <w:rsid w:val="00ED5610"/>
    <w:rsid w:val="00ED5890"/>
    <w:rsid w:val="00ED59E0"/>
    <w:rsid w:val="00ED5BD1"/>
    <w:rsid w:val="00ED6339"/>
    <w:rsid w:val="00ED687B"/>
    <w:rsid w:val="00ED68C1"/>
    <w:rsid w:val="00ED6D0E"/>
    <w:rsid w:val="00EE000E"/>
    <w:rsid w:val="00EE0149"/>
    <w:rsid w:val="00EE02B6"/>
    <w:rsid w:val="00EE131D"/>
    <w:rsid w:val="00EE1B32"/>
    <w:rsid w:val="00EE1F02"/>
    <w:rsid w:val="00EE1FEC"/>
    <w:rsid w:val="00EE21F8"/>
    <w:rsid w:val="00EE2FD7"/>
    <w:rsid w:val="00EE33D2"/>
    <w:rsid w:val="00EE3C53"/>
    <w:rsid w:val="00EE4917"/>
    <w:rsid w:val="00EE4CB1"/>
    <w:rsid w:val="00EE51A3"/>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799"/>
    <w:rsid w:val="00EF1B50"/>
    <w:rsid w:val="00EF1FB0"/>
    <w:rsid w:val="00EF200A"/>
    <w:rsid w:val="00EF2EB5"/>
    <w:rsid w:val="00EF3489"/>
    <w:rsid w:val="00EF3739"/>
    <w:rsid w:val="00EF466F"/>
    <w:rsid w:val="00EF5965"/>
    <w:rsid w:val="00EF615D"/>
    <w:rsid w:val="00F0058F"/>
    <w:rsid w:val="00F007DE"/>
    <w:rsid w:val="00F01535"/>
    <w:rsid w:val="00F024C4"/>
    <w:rsid w:val="00F02FDA"/>
    <w:rsid w:val="00F0366D"/>
    <w:rsid w:val="00F037B7"/>
    <w:rsid w:val="00F03C8F"/>
    <w:rsid w:val="00F046D4"/>
    <w:rsid w:val="00F04FE0"/>
    <w:rsid w:val="00F050FB"/>
    <w:rsid w:val="00F05AFF"/>
    <w:rsid w:val="00F05B69"/>
    <w:rsid w:val="00F06C27"/>
    <w:rsid w:val="00F073F2"/>
    <w:rsid w:val="00F077E9"/>
    <w:rsid w:val="00F108BF"/>
    <w:rsid w:val="00F10F4E"/>
    <w:rsid w:val="00F1223D"/>
    <w:rsid w:val="00F1228B"/>
    <w:rsid w:val="00F13831"/>
    <w:rsid w:val="00F13E01"/>
    <w:rsid w:val="00F140DE"/>
    <w:rsid w:val="00F1498D"/>
    <w:rsid w:val="00F14F58"/>
    <w:rsid w:val="00F1588F"/>
    <w:rsid w:val="00F160CA"/>
    <w:rsid w:val="00F16252"/>
    <w:rsid w:val="00F16612"/>
    <w:rsid w:val="00F1677D"/>
    <w:rsid w:val="00F17093"/>
    <w:rsid w:val="00F1744E"/>
    <w:rsid w:val="00F17633"/>
    <w:rsid w:val="00F2075D"/>
    <w:rsid w:val="00F20867"/>
    <w:rsid w:val="00F20B18"/>
    <w:rsid w:val="00F20C09"/>
    <w:rsid w:val="00F20C8A"/>
    <w:rsid w:val="00F2227A"/>
    <w:rsid w:val="00F22526"/>
    <w:rsid w:val="00F2407E"/>
    <w:rsid w:val="00F24113"/>
    <w:rsid w:val="00F2430D"/>
    <w:rsid w:val="00F25361"/>
    <w:rsid w:val="00F25AFE"/>
    <w:rsid w:val="00F26520"/>
    <w:rsid w:val="00F27076"/>
    <w:rsid w:val="00F271EE"/>
    <w:rsid w:val="00F301F9"/>
    <w:rsid w:val="00F30933"/>
    <w:rsid w:val="00F30E30"/>
    <w:rsid w:val="00F31051"/>
    <w:rsid w:val="00F31C2C"/>
    <w:rsid w:val="00F327E6"/>
    <w:rsid w:val="00F3325B"/>
    <w:rsid w:val="00F34038"/>
    <w:rsid w:val="00F342FA"/>
    <w:rsid w:val="00F34470"/>
    <w:rsid w:val="00F3476A"/>
    <w:rsid w:val="00F34872"/>
    <w:rsid w:val="00F35237"/>
    <w:rsid w:val="00F35C3F"/>
    <w:rsid w:val="00F36FA6"/>
    <w:rsid w:val="00F3754F"/>
    <w:rsid w:val="00F37796"/>
    <w:rsid w:val="00F40B28"/>
    <w:rsid w:val="00F40C69"/>
    <w:rsid w:val="00F41D4E"/>
    <w:rsid w:val="00F4212A"/>
    <w:rsid w:val="00F4226A"/>
    <w:rsid w:val="00F4249E"/>
    <w:rsid w:val="00F42800"/>
    <w:rsid w:val="00F4380A"/>
    <w:rsid w:val="00F440C2"/>
    <w:rsid w:val="00F44132"/>
    <w:rsid w:val="00F4423E"/>
    <w:rsid w:val="00F456C8"/>
    <w:rsid w:val="00F45BED"/>
    <w:rsid w:val="00F45DD9"/>
    <w:rsid w:val="00F4732F"/>
    <w:rsid w:val="00F47F71"/>
    <w:rsid w:val="00F50159"/>
    <w:rsid w:val="00F50402"/>
    <w:rsid w:val="00F50822"/>
    <w:rsid w:val="00F5106E"/>
    <w:rsid w:val="00F511B7"/>
    <w:rsid w:val="00F51E6D"/>
    <w:rsid w:val="00F522D7"/>
    <w:rsid w:val="00F524E0"/>
    <w:rsid w:val="00F52F17"/>
    <w:rsid w:val="00F53489"/>
    <w:rsid w:val="00F536E9"/>
    <w:rsid w:val="00F540B0"/>
    <w:rsid w:val="00F5441D"/>
    <w:rsid w:val="00F552DC"/>
    <w:rsid w:val="00F552F0"/>
    <w:rsid w:val="00F55887"/>
    <w:rsid w:val="00F55A25"/>
    <w:rsid w:val="00F55CB8"/>
    <w:rsid w:val="00F561DB"/>
    <w:rsid w:val="00F5684C"/>
    <w:rsid w:val="00F56E7F"/>
    <w:rsid w:val="00F573A6"/>
    <w:rsid w:val="00F6002B"/>
    <w:rsid w:val="00F601CA"/>
    <w:rsid w:val="00F606CD"/>
    <w:rsid w:val="00F608A8"/>
    <w:rsid w:val="00F60AFF"/>
    <w:rsid w:val="00F60BE9"/>
    <w:rsid w:val="00F62811"/>
    <w:rsid w:val="00F62A2F"/>
    <w:rsid w:val="00F62C68"/>
    <w:rsid w:val="00F63655"/>
    <w:rsid w:val="00F64FBD"/>
    <w:rsid w:val="00F659C7"/>
    <w:rsid w:val="00F6622A"/>
    <w:rsid w:val="00F6642A"/>
    <w:rsid w:val="00F66D73"/>
    <w:rsid w:val="00F67012"/>
    <w:rsid w:val="00F67579"/>
    <w:rsid w:val="00F702A0"/>
    <w:rsid w:val="00F70CC7"/>
    <w:rsid w:val="00F711E3"/>
    <w:rsid w:val="00F7142E"/>
    <w:rsid w:val="00F7260E"/>
    <w:rsid w:val="00F7316D"/>
    <w:rsid w:val="00F73C44"/>
    <w:rsid w:val="00F73F76"/>
    <w:rsid w:val="00F752AF"/>
    <w:rsid w:val="00F75A72"/>
    <w:rsid w:val="00F76401"/>
    <w:rsid w:val="00F774E9"/>
    <w:rsid w:val="00F803FB"/>
    <w:rsid w:val="00F8059D"/>
    <w:rsid w:val="00F818ED"/>
    <w:rsid w:val="00F8193B"/>
    <w:rsid w:val="00F81D5F"/>
    <w:rsid w:val="00F81FF6"/>
    <w:rsid w:val="00F823DC"/>
    <w:rsid w:val="00F826EB"/>
    <w:rsid w:val="00F83331"/>
    <w:rsid w:val="00F834D3"/>
    <w:rsid w:val="00F83B2F"/>
    <w:rsid w:val="00F83DCF"/>
    <w:rsid w:val="00F8401E"/>
    <w:rsid w:val="00F845EC"/>
    <w:rsid w:val="00F84BCD"/>
    <w:rsid w:val="00F857C4"/>
    <w:rsid w:val="00F85FC8"/>
    <w:rsid w:val="00F862DC"/>
    <w:rsid w:val="00F864A3"/>
    <w:rsid w:val="00F866B1"/>
    <w:rsid w:val="00F906CD"/>
    <w:rsid w:val="00F90CDB"/>
    <w:rsid w:val="00F91031"/>
    <w:rsid w:val="00F9108D"/>
    <w:rsid w:val="00F91373"/>
    <w:rsid w:val="00F91495"/>
    <w:rsid w:val="00F91C67"/>
    <w:rsid w:val="00F91C69"/>
    <w:rsid w:val="00F92C93"/>
    <w:rsid w:val="00F93DA3"/>
    <w:rsid w:val="00F9441F"/>
    <w:rsid w:val="00F94D8B"/>
    <w:rsid w:val="00F95718"/>
    <w:rsid w:val="00F95952"/>
    <w:rsid w:val="00F95E64"/>
    <w:rsid w:val="00F95F99"/>
    <w:rsid w:val="00F9635F"/>
    <w:rsid w:val="00F9735A"/>
    <w:rsid w:val="00F97F48"/>
    <w:rsid w:val="00FA041C"/>
    <w:rsid w:val="00FA0C62"/>
    <w:rsid w:val="00FA1A67"/>
    <w:rsid w:val="00FA1FB1"/>
    <w:rsid w:val="00FA2056"/>
    <w:rsid w:val="00FA208E"/>
    <w:rsid w:val="00FA28BA"/>
    <w:rsid w:val="00FA30AE"/>
    <w:rsid w:val="00FA36BC"/>
    <w:rsid w:val="00FA3832"/>
    <w:rsid w:val="00FA3843"/>
    <w:rsid w:val="00FA3A5A"/>
    <w:rsid w:val="00FA3B39"/>
    <w:rsid w:val="00FA4845"/>
    <w:rsid w:val="00FA4DE2"/>
    <w:rsid w:val="00FA5207"/>
    <w:rsid w:val="00FA576D"/>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3C4"/>
    <w:rsid w:val="00FB46C9"/>
    <w:rsid w:val="00FB488C"/>
    <w:rsid w:val="00FB5529"/>
    <w:rsid w:val="00FB5ABF"/>
    <w:rsid w:val="00FB618D"/>
    <w:rsid w:val="00FB69DC"/>
    <w:rsid w:val="00FB7639"/>
    <w:rsid w:val="00FB7927"/>
    <w:rsid w:val="00FC0346"/>
    <w:rsid w:val="00FC0507"/>
    <w:rsid w:val="00FC0B0D"/>
    <w:rsid w:val="00FC0C75"/>
    <w:rsid w:val="00FC0E0B"/>
    <w:rsid w:val="00FC11EC"/>
    <w:rsid w:val="00FC2319"/>
    <w:rsid w:val="00FC2693"/>
    <w:rsid w:val="00FC34F5"/>
    <w:rsid w:val="00FC3F71"/>
    <w:rsid w:val="00FC40DE"/>
    <w:rsid w:val="00FC4CAA"/>
    <w:rsid w:val="00FC5610"/>
    <w:rsid w:val="00FC5B4B"/>
    <w:rsid w:val="00FC5E1E"/>
    <w:rsid w:val="00FC607C"/>
    <w:rsid w:val="00FC6489"/>
    <w:rsid w:val="00FC67D9"/>
    <w:rsid w:val="00FC6ABA"/>
    <w:rsid w:val="00FC6FD3"/>
    <w:rsid w:val="00FC775C"/>
    <w:rsid w:val="00FD0138"/>
    <w:rsid w:val="00FD0D44"/>
    <w:rsid w:val="00FD0FC2"/>
    <w:rsid w:val="00FD15D9"/>
    <w:rsid w:val="00FD1805"/>
    <w:rsid w:val="00FD2107"/>
    <w:rsid w:val="00FD3425"/>
    <w:rsid w:val="00FD4101"/>
    <w:rsid w:val="00FD4459"/>
    <w:rsid w:val="00FD4A30"/>
    <w:rsid w:val="00FD59F0"/>
    <w:rsid w:val="00FD66E7"/>
    <w:rsid w:val="00FD7D82"/>
    <w:rsid w:val="00FD7F12"/>
    <w:rsid w:val="00FE0734"/>
    <w:rsid w:val="00FE0A07"/>
    <w:rsid w:val="00FE0FC9"/>
    <w:rsid w:val="00FE13C9"/>
    <w:rsid w:val="00FE1ABA"/>
    <w:rsid w:val="00FE1C49"/>
    <w:rsid w:val="00FE2533"/>
    <w:rsid w:val="00FE2805"/>
    <w:rsid w:val="00FE2FC9"/>
    <w:rsid w:val="00FE3196"/>
    <w:rsid w:val="00FE3EAC"/>
    <w:rsid w:val="00FE3F7A"/>
    <w:rsid w:val="00FE47DD"/>
    <w:rsid w:val="00FE49F1"/>
    <w:rsid w:val="00FE600E"/>
    <w:rsid w:val="00FE6D86"/>
    <w:rsid w:val="00FE6E0E"/>
    <w:rsid w:val="00FE7869"/>
    <w:rsid w:val="00FE7CA1"/>
    <w:rsid w:val="00FE7FA2"/>
    <w:rsid w:val="00FF04D8"/>
    <w:rsid w:val="00FF0A12"/>
    <w:rsid w:val="00FF0AE7"/>
    <w:rsid w:val="00FF1926"/>
    <w:rsid w:val="00FF19CD"/>
    <w:rsid w:val="00FF1D54"/>
    <w:rsid w:val="00FF1ED1"/>
    <w:rsid w:val="00FF241C"/>
    <w:rsid w:val="00FF2A9F"/>
    <w:rsid w:val="00FF3176"/>
    <w:rsid w:val="00FF39A6"/>
    <w:rsid w:val="00FF40EA"/>
    <w:rsid w:val="00FF4376"/>
    <w:rsid w:val="00FF45A9"/>
    <w:rsid w:val="00FF57B0"/>
    <w:rsid w:val="00FF57BB"/>
    <w:rsid w:val="00FF5AEC"/>
    <w:rsid w:val="00FF6B3B"/>
    <w:rsid w:val="00FF7196"/>
    <w:rsid w:val="00FF72C9"/>
    <w:rsid w:val="00FF72CD"/>
    <w:rsid w:val="3EBF7496"/>
    <w:rsid w:val="6F7B2542"/>
    <w:rsid w:val="7491F761"/>
    <w:rsid w:val="7FDFAB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280611"/>
  <w15:docId w15:val="{F36730C3-DE79-451F-A0BB-9FD509FD4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uiPriority="0"/>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2C09"/>
    <w:pPr>
      <w:snapToGrid w:val="0"/>
      <w:spacing w:after="100" w:afterAutospacing="1"/>
      <w:jc w:val="both"/>
    </w:pPr>
    <w:rPr>
      <w:rFonts w:ascii="Times New Roman" w:eastAsia="ＭＳ ゴシック" w:hAnsi="Times New Roman" w:cs="Times New Roman"/>
      <w:sz w:val="24"/>
      <w:lang w:val="en-GB"/>
    </w:rPr>
  </w:style>
  <w:style w:type="paragraph" w:styleId="10">
    <w:name w:val="heading 1"/>
    <w:basedOn w:val="a"/>
    <w:next w:val="a"/>
    <w:link w:val="11"/>
    <w:uiPriority w:val="9"/>
    <w:qFormat/>
    <w:pPr>
      <w:keepNext/>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spacing w:before="240"/>
      <w:jc w:val="left"/>
      <w:outlineLvl w:val="1"/>
    </w:pPr>
    <w:rPr>
      <w:rFonts w:eastAsia="ＭＳ 明朝"/>
      <w:b/>
      <w:szCs w:val="24"/>
      <w:lang w:val="en-US"/>
    </w:rPr>
  </w:style>
  <w:style w:type="paragraph" w:styleId="30">
    <w:name w:val="heading 3"/>
    <w:basedOn w:val="a"/>
    <w:next w:val="a"/>
    <w:link w:val="31"/>
    <w:uiPriority w:val="9"/>
    <w:qFormat/>
    <w:pPr>
      <w:keepNext/>
      <w:spacing w:before="240"/>
      <w:outlineLvl w:val="2"/>
    </w:pPr>
    <w:rPr>
      <w:rFonts w:ascii="Arial" w:hAnsi="Arial"/>
      <w:b/>
    </w:rPr>
  </w:style>
  <w:style w:type="paragraph" w:styleId="40">
    <w:name w:val="heading 4"/>
    <w:basedOn w:val="a"/>
    <w:next w:val="a"/>
    <w:link w:val="41"/>
    <w:uiPriority w:val="9"/>
    <w:qFormat/>
    <w:pPr>
      <w:keepNext/>
      <w:jc w:val="right"/>
      <w:outlineLvl w:val="3"/>
    </w:pPr>
    <w:rPr>
      <w:rFonts w:ascii="Arial" w:hAnsi="Arial"/>
      <w:i/>
    </w:rPr>
  </w:style>
  <w:style w:type="paragraph" w:styleId="5">
    <w:name w:val="heading 5"/>
    <w:basedOn w:val="40"/>
    <w:next w:val="a"/>
    <w:link w:val="50"/>
    <w:uiPriority w:val="9"/>
    <w:qFormat/>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uiPriority w:val="99"/>
    <w:semiHidden/>
    <w:qFormat/>
    <w:rPr>
      <w:sz w:val="18"/>
      <w:szCs w:val="18"/>
    </w:rPr>
  </w:style>
  <w:style w:type="paragraph" w:styleId="a5">
    <w:name w:val="Body Text"/>
    <w:basedOn w:val="a"/>
    <w:link w:val="a6"/>
    <w:uiPriority w:val="99"/>
    <w:qFormat/>
    <w:pPr>
      <w:snapToGrid/>
      <w:spacing w:after="120" w:afterAutospacing="0"/>
    </w:pPr>
    <w:rPr>
      <w:rFonts w:ascii="Century" w:eastAsia="ＭＳ 明朝" w:hAnsi="Century"/>
      <w:lang w:val="en-US" w:eastAsia="en-US"/>
    </w:rPr>
  </w:style>
  <w:style w:type="paragraph" w:styleId="22">
    <w:name w:val="Body Text 2"/>
    <w:basedOn w:val="a"/>
    <w:link w:val="23"/>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24">
    <w:name w:val="Body Text Indent 2"/>
    <w:basedOn w:val="a"/>
    <w:link w:val="25"/>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32">
    <w:name w:val="Body Text Indent 3"/>
    <w:basedOn w:val="a"/>
    <w:link w:val="33"/>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a7">
    <w:name w:val="caption"/>
    <w:basedOn w:val="a"/>
    <w:next w:val="a"/>
    <w:link w:val="a8"/>
    <w:qFormat/>
    <w:pPr>
      <w:spacing w:before="120" w:after="120"/>
    </w:pPr>
    <w:rPr>
      <w:b/>
    </w:rPr>
  </w:style>
  <w:style w:type="paragraph" w:styleId="a9">
    <w:name w:val="annotation text"/>
    <w:basedOn w:val="a"/>
    <w:link w:val="aa"/>
    <w:uiPriority w:val="99"/>
    <w:semiHidden/>
    <w:qFormat/>
    <w:pPr>
      <w:jc w:val="left"/>
    </w:pPr>
  </w:style>
  <w:style w:type="paragraph" w:styleId="ab">
    <w:name w:val="annotation subject"/>
    <w:basedOn w:val="a9"/>
    <w:next w:val="a9"/>
    <w:link w:val="ac"/>
    <w:uiPriority w:val="99"/>
    <w:semiHidden/>
    <w:qFormat/>
    <w:rPr>
      <w:b/>
      <w:bCs/>
    </w:rPr>
  </w:style>
  <w:style w:type="paragraph" w:styleId="ad">
    <w:name w:val="Date"/>
    <w:basedOn w:val="a"/>
    <w:next w:val="a"/>
    <w:link w:val="ae"/>
    <w:uiPriority w:val="99"/>
    <w:pPr>
      <w:overflowPunct w:val="0"/>
      <w:autoSpaceDE w:val="0"/>
      <w:autoSpaceDN w:val="0"/>
      <w:adjustRightInd w:val="0"/>
      <w:snapToGrid/>
      <w:spacing w:after="0" w:afterAutospacing="0"/>
      <w:textAlignment w:val="baseline"/>
    </w:pPr>
  </w:style>
  <w:style w:type="paragraph" w:styleId="af">
    <w:name w:val="Document Map"/>
    <w:basedOn w:val="a"/>
    <w:link w:val="af0"/>
    <w:uiPriority w:val="99"/>
    <w:semiHidden/>
    <w:qFormat/>
    <w:pPr>
      <w:shd w:val="clear" w:color="auto" w:fill="000080"/>
    </w:pPr>
    <w:rPr>
      <w:rFonts w:ascii="SimSun" w:eastAsia="SimSun"/>
      <w:sz w:val="18"/>
      <w:szCs w:val="18"/>
    </w:rPr>
  </w:style>
  <w:style w:type="paragraph" w:styleId="af1">
    <w:name w:val="footer"/>
    <w:basedOn w:val="a"/>
    <w:link w:val="af2"/>
    <w:uiPriority w:val="99"/>
    <w:qFormat/>
    <w:pPr>
      <w:tabs>
        <w:tab w:val="center" w:pos="4252"/>
        <w:tab w:val="right" w:pos="8504"/>
      </w:tabs>
    </w:pPr>
  </w:style>
  <w:style w:type="paragraph" w:styleId="af3">
    <w:name w:val="footnote text"/>
    <w:basedOn w:val="a"/>
    <w:link w:val="12"/>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
    <w:basedOn w:val="a"/>
    <w:link w:val="af5"/>
    <w:uiPriority w:val="99"/>
    <w:qFormat/>
    <w:pPr>
      <w:widowControl w:val="0"/>
    </w:pPr>
    <w:rPr>
      <w:rFonts w:ascii="Arial" w:eastAsia="ＭＳ 明朝" w:hAnsi="Arial"/>
      <w:b/>
      <w:sz w:val="18"/>
      <w:szCs w:val="22"/>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6">
    <w:name w:val="index 2"/>
    <w:basedOn w:val="13"/>
    <w:next w:val="a"/>
    <w:uiPriority w:val="99"/>
    <w:semiHidden/>
    <w:qFormat/>
    <w:pPr>
      <w:ind w:left="284"/>
    </w:pPr>
  </w:style>
  <w:style w:type="paragraph" w:styleId="af6">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7">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27">
    <w:name w:val="List 2"/>
    <w:basedOn w:val="af7"/>
    <w:uiPriority w:val="99"/>
    <w:qFormat/>
    <w:pPr>
      <w:ind w:left="851"/>
    </w:pPr>
  </w:style>
  <w:style w:type="paragraph" w:styleId="34">
    <w:name w:val="List 3"/>
    <w:basedOn w:val="27"/>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af8">
    <w:name w:val="List Bullet"/>
    <w:basedOn w:val="af7"/>
    <w:uiPriority w:val="99"/>
    <w:qFormat/>
  </w:style>
  <w:style w:type="paragraph" w:styleId="28">
    <w:name w:val="List Bullet 2"/>
    <w:basedOn w:val="af8"/>
    <w:uiPriority w:val="99"/>
    <w:qFormat/>
    <w:pPr>
      <w:ind w:left="851"/>
    </w:pPr>
  </w:style>
  <w:style w:type="paragraph" w:styleId="35">
    <w:name w:val="List Bullet 3"/>
    <w:basedOn w:val="28"/>
    <w:uiPriority w:val="99"/>
    <w:qFormat/>
    <w:pPr>
      <w:ind w:left="1135"/>
    </w:pPr>
  </w:style>
  <w:style w:type="paragraph" w:styleId="43">
    <w:name w:val="List Bullet 4"/>
    <w:basedOn w:val="35"/>
    <w:uiPriority w:val="99"/>
    <w:qFormat/>
    <w:pPr>
      <w:ind w:left="1418"/>
    </w:pPr>
  </w:style>
  <w:style w:type="paragraph" w:styleId="52">
    <w:name w:val="List Bullet 5"/>
    <w:basedOn w:val="43"/>
    <w:uiPriority w:val="99"/>
    <w:qFormat/>
    <w:pPr>
      <w:ind w:left="1702"/>
    </w:pPr>
  </w:style>
  <w:style w:type="paragraph" w:styleId="af9">
    <w:name w:val="List Number"/>
    <w:basedOn w:val="af7"/>
    <w:uiPriority w:val="99"/>
    <w:qFormat/>
  </w:style>
  <w:style w:type="paragraph" w:styleId="29">
    <w:name w:val="List Number 2"/>
    <w:basedOn w:val="af9"/>
    <w:uiPriority w:val="99"/>
    <w:qFormat/>
    <w:pPr>
      <w:ind w:left="851"/>
    </w:pPr>
  </w:style>
  <w:style w:type="paragraph" w:styleId="4">
    <w:name w:val="List Number 4"/>
    <w:basedOn w:val="a"/>
    <w:pPr>
      <w:numPr>
        <w:numId w:val="1"/>
      </w:numPr>
      <w:tabs>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styleId="Web">
    <w:name w:val="Normal (Web)"/>
    <w:basedOn w:val="a"/>
    <w:uiPriority w:val="99"/>
    <w:unhideWhenUsed/>
    <w:pPr>
      <w:snapToGrid/>
      <w:spacing w:before="100" w:beforeAutospacing="1"/>
      <w:jc w:val="left"/>
    </w:pPr>
    <w:rPr>
      <w:rFonts w:ascii="ＭＳ Ｐゴシック" w:eastAsia="ＭＳ Ｐゴシック" w:hAnsi="ＭＳ Ｐゴシック" w:cs="ＭＳ Ｐゴシック"/>
      <w:szCs w:val="24"/>
      <w:lang w:val="en-US"/>
    </w:rPr>
  </w:style>
  <w:style w:type="paragraph" w:styleId="afa">
    <w:name w:val="Plain Text"/>
    <w:basedOn w:val="a"/>
    <w:link w:val="afb"/>
    <w:uiPriority w:val="99"/>
    <w:unhideWhenUsed/>
    <w:qFormat/>
    <w:pPr>
      <w:snapToGrid/>
      <w:spacing w:after="0" w:afterAutospacing="0"/>
      <w:jc w:val="left"/>
    </w:pPr>
    <w:rPr>
      <w:rFonts w:ascii="ＭＳ ゴシック" w:hAnsi="ＭＳ ゴシック"/>
      <w:sz w:val="20"/>
    </w:rPr>
  </w:style>
  <w:style w:type="paragraph" w:styleId="14">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a">
    <w:name w:val="toc 2"/>
    <w:basedOn w:val="14"/>
    <w:next w:val="a"/>
    <w:uiPriority w:val="39"/>
    <w:semiHidden/>
    <w:qFormat/>
    <w:pPr>
      <w:keepNext w:val="0"/>
      <w:spacing w:before="0"/>
      <w:ind w:left="851" w:hanging="851"/>
    </w:pPr>
    <w:rPr>
      <w:sz w:val="20"/>
    </w:rPr>
  </w:style>
  <w:style w:type="paragraph" w:styleId="36">
    <w:name w:val="toc 3"/>
    <w:basedOn w:val="2a"/>
    <w:next w:val="a"/>
    <w:uiPriority w:val="39"/>
    <w:semiHidden/>
    <w:qFormat/>
    <w:pPr>
      <w:ind w:left="1134" w:hanging="1134"/>
    </w:pPr>
  </w:style>
  <w:style w:type="paragraph" w:styleId="44">
    <w:name w:val="toc 4"/>
    <w:basedOn w:val="36"/>
    <w:next w:val="a"/>
    <w:uiPriority w:val="39"/>
    <w:semiHidden/>
    <w:qFormat/>
    <w:pPr>
      <w:ind w:left="1418" w:hanging="1418"/>
    </w:pPr>
  </w:style>
  <w:style w:type="paragraph" w:styleId="53">
    <w:name w:val="toc 5"/>
    <w:basedOn w:val="44"/>
    <w:next w:val="a"/>
    <w:uiPriority w:val="39"/>
    <w:semiHidden/>
    <w:qFormat/>
    <w:pPr>
      <w:ind w:left="1701" w:hanging="1701"/>
    </w:pPr>
  </w:style>
  <w:style w:type="paragraph" w:styleId="61">
    <w:name w:val="toc 6"/>
    <w:basedOn w:val="53"/>
    <w:next w:val="a"/>
    <w:uiPriority w:val="39"/>
    <w:semiHidden/>
    <w:qFormat/>
    <w:pPr>
      <w:ind w:left="1985" w:hanging="1985"/>
    </w:pPr>
  </w:style>
  <w:style w:type="paragraph" w:styleId="71">
    <w:name w:val="toc 7"/>
    <w:basedOn w:val="61"/>
    <w:next w:val="a"/>
    <w:uiPriority w:val="39"/>
    <w:semiHidden/>
    <w:qFormat/>
    <w:pPr>
      <w:ind w:left="2268" w:hanging="2268"/>
    </w:pPr>
  </w:style>
  <w:style w:type="paragraph" w:styleId="81">
    <w:name w:val="toc 8"/>
    <w:basedOn w:val="14"/>
    <w:next w:val="a"/>
    <w:uiPriority w:val="39"/>
    <w:semiHidden/>
    <w:qFormat/>
    <w:pPr>
      <w:spacing w:before="180"/>
      <w:ind w:left="2693" w:hanging="2693"/>
    </w:pPr>
    <w:rPr>
      <w:b/>
    </w:rPr>
  </w:style>
  <w:style w:type="paragraph" w:styleId="91">
    <w:name w:val="toc 9"/>
    <w:basedOn w:val="81"/>
    <w:next w:val="a"/>
    <w:uiPriority w:val="39"/>
    <w:semiHidden/>
    <w:qFormat/>
    <w:pPr>
      <w:ind w:left="1418" w:hanging="1418"/>
    </w:pPr>
  </w:style>
  <w:style w:type="character" w:styleId="afc">
    <w:name w:val="annotation reference"/>
    <w:qFormat/>
    <w:rPr>
      <w:rFonts w:cs="Times New Roman"/>
      <w:sz w:val="18"/>
    </w:rPr>
  </w:style>
  <w:style w:type="character" w:styleId="afd">
    <w:name w:val="Emphasis"/>
    <w:qFormat/>
    <w:rPr>
      <w:rFonts w:cs="Times New Roman"/>
      <w:i/>
    </w:rPr>
  </w:style>
  <w:style w:type="character" w:styleId="afe">
    <w:name w:val="FollowedHyperlink"/>
    <w:uiPriority w:val="99"/>
    <w:qFormat/>
    <w:rPr>
      <w:rFonts w:cs="Times New Roman"/>
      <w:color w:val="800080"/>
      <w:u w:val="single"/>
    </w:rPr>
  </w:style>
  <w:style w:type="character" w:styleId="aff">
    <w:name w:val="footnote reference"/>
    <w:uiPriority w:val="99"/>
    <w:semiHidden/>
    <w:qFormat/>
    <w:rPr>
      <w:rFonts w:cs="Times New Roman"/>
      <w:b/>
      <w:position w:val="6"/>
      <w:sz w:val="16"/>
    </w:rPr>
  </w:style>
  <w:style w:type="character" w:styleId="aff0">
    <w:name w:val="Hyperlink"/>
    <w:uiPriority w:val="99"/>
    <w:qFormat/>
    <w:rPr>
      <w:rFonts w:cs="Times New Roman"/>
      <w:color w:val="0000FF"/>
      <w:u w:val="single"/>
    </w:rPr>
  </w:style>
  <w:style w:type="character" w:styleId="aff1">
    <w:name w:val="Strong"/>
    <w:uiPriority w:val="22"/>
    <w:qFormat/>
    <w:rPr>
      <w:rFonts w:cs="Times New Roman"/>
      <w:b/>
    </w:rPr>
  </w:style>
  <w:style w:type="table" w:styleId="aff2">
    <w:name w:val="Table Grid"/>
    <w:basedOn w:val="a1"/>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2">
    <w:name w:val="Table Grid 8"/>
    <w:basedOn w:val="a1"/>
    <w:uiPriority w:val="99"/>
    <w:qFormat/>
    <w:pPr>
      <w:snapToGrid w:val="0"/>
      <w:spacing w:after="100" w:afterAutospacing="1"/>
      <w:jc w:val="both"/>
    </w:pPr>
    <w:rPr>
      <w:rFonts w:ascii="Century" w:eastAsia="ＭＳ 明朝"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Table List 1"/>
    <w:basedOn w:val="a1"/>
    <w:uiPriority w:val="99"/>
    <w:qFormat/>
    <w:pPr>
      <w:snapToGrid w:val="0"/>
      <w:spacing w:after="100" w:afterAutospacing="1"/>
      <w:jc w:val="both"/>
    </w:pPr>
    <w:rPr>
      <w:rFonts w:ascii="Century" w:eastAsia="ＭＳ 明朝" w:hAnsi="Century" w:cs="Times New Roman"/>
    </w:r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5">
    <w:name w:val="Table List 4"/>
    <w:basedOn w:val="a1"/>
    <w:uiPriority w:val="99"/>
    <w:qFormat/>
    <w:pPr>
      <w:snapToGrid w:val="0"/>
      <w:spacing w:after="100" w:afterAutospacing="1"/>
      <w:jc w:val="both"/>
    </w:pPr>
    <w:rPr>
      <w:rFonts w:ascii="Century" w:eastAsia="ＭＳ 明朝" w:hAnsi="Century"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rPr>
      <w:rFonts w:ascii="Century" w:eastAsia="ＭＳ 明朝" w:hAnsi="Century" w:cs="Times New Roma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16">
    <w:name w:val="Light Shading Accent 6"/>
    <w:basedOn w:val="a1"/>
    <w:uiPriority w:val="60"/>
    <w:qFormat/>
    <w:rPr>
      <w:rFonts w:ascii="Century" w:eastAsia="ＭＳ 明朝" w:hAnsi="Century" w:cs="Times New Roman"/>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rPr>
      <w:rFonts w:ascii="Century" w:eastAsia="ＭＳ 明朝" w:hAnsi="Century" w:cs="Times New Roman"/>
    </w:rPr>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1">
    <w:name w:val="見出し 1 (文字)"/>
    <w:basedOn w:val="a0"/>
    <w:link w:val="10"/>
    <w:uiPriority w:val="9"/>
    <w:qFormat/>
    <w:rPr>
      <w:rFonts w:ascii="Arial" w:eastAsia="ＭＳ ゴシック" w:hAnsi="Arial" w:cs="Times New Roman"/>
      <w:b/>
      <w:kern w:val="28"/>
      <w:sz w:val="32"/>
      <w:szCs w:val="20"/>
      <w:lang w:val="en-GB"/>
    </w:rPr>
  </w:style>
  <w:style w:type="character" w:customStyle="1" w:styleId="21">
    <w:name w:val="見出し 2 (文字)"/>
    <w:basedOn w:val="a0"/>
    <w:link w:val="20"/>
    <w:uiPriority w:val="9"/>
    <w:qFormat/>
    <w:rPr>
      <w:rFonts w:ascii="Times New Roman" w:eastAsia="ＭＳ 明朝" w:hAnsi="Times New Roman" w:cs="Times New Roman"/>
      <w:b/>
      <w:sz w:val="24"/>
      <w:szCs w:val="24"/>
    </w:rPr>
  </w:style>
  <w:style w:type="character" w:customStyle="1" w:styleId="31">
    <w:name w:val="見出し 3 (文字)"/>
    <w:basedOn w:val="a0"/>
    <w:link w:val="30"/>
    <w:qFormat/>
    <w:rPr>
      <w:rFonts w:ascii="Arial" w:eastAsia="ＭＳ ゴシック" w:hAnsi="Arial" w:cs="Times New Roman"/>
      <w:b/>
      <w:sz w:val="24"/>
      <w:szCs w:val="20"/>
      <w:lang w:val="en-GB"/>
    </w:rPr>
  </w:style>
  <w:style w:type="character" w:customStyle="1" w:styleId="41">
    <w:name w:val="見出し 4 (文字)"/>
    <w:basedOn w:val="a0"/>
    <w:link w:val="40"/>
    <w:uiPriority w:val="9"/>
    <w:qFormat/>
    <w:rPr>
      <w:rFonts w:ascii="Arial" w:eastAsia="ＭＳ ゴシック" w:hAnsi="Arial" w:cs="Times New Roman"/>
      <w:i/>
      <w:sz w:val="24"/>
      <w:szCs w:val="20"/>
      <w:lang w:val="en-GB"/>
    </w:rPr>
  </w:style>
  <w:style w:type="character" w:customStyle="1" w:styleId="50">
    <w:name w:val="見出し 5 (文字)"/>
    <w:basedOn w:val="a0"/>
    <w:link w:val="5"/>
    <w:uiPriority w:val="9"/>
    <w:qFormat/>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Pr>
      <w:rFonts w:ascii="Cambria" w:eastAsia="SimSun" w:hAnsi="Cambria" w:cs="Times New Roman"/>
      <w:sz w:val="24"/>
      <w:szCs w:val="24"/>
      <w:lang w:val="en-GB"/>
    </w:rPr>
  </w:style>
  <w:style w:type="character" w:customStyle="1" w:styleId="70">
    <w:name w:val="見出し 7 (文字)"/>
    <w:basedOn w:val="a0"/>
    <w:link w:val="7"/>
    <w:uiPriority w:val="9"/>
    <w:qFormat/>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qFormat/>
    <w:rPr>
      <w:rFonts w:ascii="Cambria" w:eastAsia="SimSun" w:hAnsi="Cambria" w:cs="Times New Roman"/>
      <w:sz w:val="24"/>
      <w:szCs w:val="24"/>
      <w:lang w:val="en-GB"/>
    </w:rPr>
  </w:style>
  <w:style w:type="character" w:customStyle="1" w:styleId="90">
    <w:name w:val="見出し 9 (文字)"/>
    <w:basedOn w:val="a0"/>
    <w:link w:val="9"/>
    <w:uiPriority w:val="9"/>
    <w:qFormat/>
    <w:rPr>
      <w:rFonts w:ascii="Cambria" w:eastAsia="SimSun" w:hAnsi="Cambria" w:cs="Times New Roman"/>
      <w:sz w:val="21"/>
      <w:szCs w:val="21"/>
      <w:lang w:val="en-GB"/>
    </w:rPr>
  </w:style>
  <w:style w:type="character" w:customStyle="1" w:styleId="af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4"/>
    <w:uiPriority w:val="99"/>
    <w:qFormat/>
    <w:locked/>
    <w:rPr>
      <w:rFonts w:ascii="Arial" w:eastAsia="ＭＳ 明朝" w:hAnsi="Arial" w:cs="Times New Roman"/>
      <w:b/>
      <w:sz w:val="18"/>
      <w:lang w:val="en-GB"/>
    </w:rPr>
  </w:style>
  <w:style w:type="character" w:customStyle="1" w:styleId="17">
    <w:name w:val="ヘッダー (文字)1"/>
    <w:basedOn w:val="a0"/>
    <w:uiPriority w:val="99"/>
    <w:semiHidden/>
    <w:qFormat/>
    <w:rPr>
      <w:rFonts w:ascii="Times New Roman" w:eastAsia="ＭＳ ゴシック" w:hAnsi="Times New Roman" w:cs="Times New Roman"/>
      <w:sz w:val="24"/>
      <w:szCs w:val="20"/>
      <w:lang w:val="en-GB"/>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a">
    <w:name w:val="コメント文字列 (文字)"/>
    <w:basedOn w:val="a0"/>
    <w:link w:val="a9"/>
    <w:uiPriority w:val="99"/>
    <w:qFormat/>
    <w:rPr>
      <w:rFonts w:ascii="Times New Roman" w:eastAsia="ＭＳ ゴシック" w:hAnsi="Times New Roman" w:cs="Times New Roman"/>
      <w:sz w:val="24"/>
      <w:szCs w:val="20"/>
      <w:lang w:val="en-GB"/>
    </w:rPr>
  </w:style>
  <w:style w:type="character" w:customStyle="1" w:styleId="ac">
    <w:name w:val="コメント内容 (文字)"/>
    <w:basedOn w:val="aa"/>
    <w:link w:val="ab"/>
    <w:uiPriority w:val="99"/>
    <w:semiHidden/>
    <w:qFormat/>
    <w:rPr>
      <w:rFonts w:ascii="Times New Roman" w:eastAsia="ＭＳ ゴシック" w:hAnsi="Times New Roman" w:cs="Times New Roman"/>
      <w:b/>
      <w:bCs/>
      <w:sz w:val="24"/>
      <w:szCs w:val="20"/>
      <w:lang w:val="en-GB"/>
    </w:rPr>
  </w:style>
  <w:style w:type="character" w:customStyle="1" w:styleId="a4">
    <w:name w:val="吹き出し (文字)"/>
    <w:basedOn w:val="a0"/>
    <w:link w:val="a3"/>
    <w:uiPriority w:val="99"/>
    <w:semiHidden/>
    <w:qFormat/>
    <w:rPr>
      <w:rFonts w:ascii="Times New Roman" w:eastAsia="ＭＳ ゴシック" w:hAnsi="Times New Roman" w:cs="Times New Roman"/>
      <w:sz w:val="18"/>
      <w:szCs w:val="18"/>
      <w:lang w:val="en-GB"/>
    </w:rPr>
  </w:style>
  <w:style w:type="character" w:customStyle="1" w:styleId="af2">
    <w:name w:val="フッター (文字)"/>
    <w:basedOn w:val="a0"/>
    <w:link w:val="af1"/>
    <w:uiPriority w:val="99"/>
    <w:qFormat/>
    <w:rPr>
      <w:rFonts w:ascii="Times New Roman" w:eastAsia="ＭＳ ゴシック" w:hAnsi="Times New Roman" w:cs="Times New Roman"/>
      <w:sz w:val="24"/>
      <w:szCs w:val="20"/>
      <w:lang w:val="en-GB"/>
    </w:rPr>
  </w:style>
  <w:style w:type="paragraph" w:customStyle="1" w:styleId="aff3">
    <w:name w:val="スタイル 数式"/>
    <w:basedOn w:val="a"/>
    <w:qFormat/>
    <w:pPr>
      <w:ind w:firstLine="720"/>
    </w:pPr>
    <w:rPr>
      <w:rFonts w:cs="ＭＳ 明朝"/>
    </w:rPr>
  </w:style>
  <w:style w:type="character" w:customStyle="1" w:styleId="a6">
    <w:name w:val="本文 (文字)"/>
    <w:basedOn w:val="a0"/>
    <w:link w:val="a5"/>
    <w:uiPriority w:val="99"/>
    <w:qFormat/>
    <w:rPr>
      <w:rFonts w:ascii="Century" w:eastAsia="ＭＳ 明朝" w:hAnsi="Century" w:cs="Times New Roman"/>
      <w:sz w:val="24"/>
      <w:szCs w:val="20"/>
      <w:lang w:eastAsia="en-US"/>
    </w:rPr>
  </w:style>
  <w:style w:type="paragraph" w:customStyle="1" w:styleId="18">
    <w:name w:val="引用文1"/>
    <w:basedOn w:val="a"/>
    <w:next w:val="a"/>
    <w:link w:val="aff4"/>
    <w:uiPriority w:val="29"/>
    <w:qFormat/>
    <w:rPr>
      <w:i/>
      <w:color w:val="000000"/>
    </w:rPr>
  </w:style>
  <w:style w:type="character" w:customStyle="1" w:styleId="aff4">
    <w:name w:val="引用文 (文字)"/>
    <w:basedOn w:val="a0"/>
    <w:link w:val="18"/>
    <w:uiPriority w:val="29"/>
    <w:qFormat/>
    <w:rPr>
      <w:rFonts w:ascii="Times New Roman" w:eastAsia="ＭＳ ゴシック" w:hAnsi="Times New Roman" w:cs="Times New Roman"/>
      <w:i/>
      <w:color w:val="000000"/>
      <w:sz w:val="24"/>
      <w:szCs w:val="20"/>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9">
    <w:name w:val="変更箇所1"/>
    <w:hidden/>
    <w:uiPriority w:val="99"/>
    <w:semiHidden/>
    <w:qFormat/>
    <w:rPr>
      <w:rFonts w:ascii="Times New Roman" w:eastAsia="ＭＳ ゴシック" w:hAnsi="Times New Roman" w:cs="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ＭＳ 明朝" w:hAnsi="Times New Roman" w:cs="Times New Roman"/>
      <w:kern w:val="2"/>
      <w:lang w:val="en-GB" w:eastAsia="zh-CN"/>
    </w:rPr>
  </w:style>
  <w:style w:type="paragraph" w:customStyle="1" w:styleId="aff5">
    <w:name w:val="図表"/>
    <w:basedOn w:val="a7"/>
    <w:link w:val="aff6"/>
    <w:qFormat/>
    <w:pPr>
      <w:jc w:val="center"/>
    </w:pPr>
  </w:style>
  <w:style w:type="character" w:customStyle="1" w:styleId="af0">
    <w:name w:val="見出しマップ (文字)"/>
    <w:basedOn w:val="a0"/>
    <w:link w:val="af"/>
    <w:uiPriority w:val="99"/>
    <w:semiHidden/>
    <w:qFormat/>
    <w:rPr>
      <w:rFonts w:ascii="SimSun" w:eastAsia="SimSun" w:hAnsi="Times New Roman" w:cs="Times New Roman"/>
      <w:sz w:val="18"/>
      <w:szCs w:val="18"/>
      <w:shd w:val="clear" w:color="auto" w:fill="000080"/>
      <w:lang w:val="en-GB"/>
    </w:rPr>
  </w:style>
  <w:style w:type="character" w:customStyle="1" w:styleId="a8">
    <w:name w:val="図表番号 (文字)"/>
    <w:link w:val="a7"/>
    <w:qFormat/>
    <w:locked/>
    <w:rPr>
      <w:rFonts w:ascii="Times New Roman" w:eastAsia="ＭＳ ゴシック" w:hAnsi="Times New Roman" w:cs="Times New Roman"/>
      <w:b/>
      <w:sz w:val="24"/>
      <w:szCs w:val="20"/>
      <w:lang w:val="en-GB"/>
    </w:rPr>
  </w:style>
  <w:style w:type="character" w:customStyle="1" w:styleId="aff6">
    <w:name w:val="図表 (文字)"/>
    <w:link w:val="aff5"/>
    <w:locked/>
    <w:rPr>
      <w:rFonts w:ascii="Times New Roman" w:eastAsia="ＭＳ ゴシック" w:hAnsi="Times New Roman" w:cs="Times New Roman"/>
      <w:b/>
      <w:sz w:val="24"/>
      <w:szCs w:val="20"/>
      <w:lang w:val="en-GB"/>
    </w:rPr>
  </w:style>
  <w:style w:type="table" w:customStyle="1" w:styleId="110">
    <w:name w:val="表 (モノトーン)  11"/>
    <w:basedOn w:val="a1"/>
    <w:uiPriority w:val="60"/>
    <w:qFormat/>
    <w:rPr>
      <w:rFonts w:ascii="Century" w:eastAsia="ＭＳ 明朝" w:hAnsi="Century" w:cs="Times New Roman"/>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b">
    <w:name w:val="書式なし (文字)"/>
    <w:basedOn w:val="a0"/>
    <w:link w:val="afa"/>
    <w:uiPriority w:val="99"/>
    <w:semiHidden/>
    <w:qFormat/>
    <w:rPr>
      <w:rFonts w:ascii="ＭＳ ゴシック" w:eastAsia="ＭＳ ゴシック" w:hAnsi="ＭＳ ゴシック" w:cs="Times New Roman"/>
      <w:sz w:val="20"/>
      <w:szCs w:val="20"/>
      <w:lang w:val="en-GB"/>
    </w:rPr>
  </w:style>
  <w:style w:type="character" w:customStyle="1" w:styleId="bullet0">
    <w:name w:val="bullet (文字)"/>
    <w:link w:val="bullet"/>
    <w:qFormat/>
    <w:locked/>
    <w:rPr>
      <w:rFonts w:ascii="Century" w:eastAsia="ＭＳ ゴシック" w:hAnsi="Century" w:cs="Times New Roman"/>
      <w:sz w:val="24"/>
      <w:szCs w:val="20"/>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ＭＳ 明朝" w:hAnsi="Arial" w:cs="Times New Roman"/>
      <w:sz w:val="32"/>
      <w:lang w:val="en-GB" w:eastAsia="en-GB"/>
    </w:rPr>
  </w:style>
  <w:style w:type="paragraph" w:customStyle="1" w:styleId="TT">
    <w:name w:val="TT"/>
    <w:basedOn w:val="10"/>
    <w:next w:val="a"/>
    <w:qFormat/>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customStyle="1" w:styleId="aff7">
    <w:name w:val="脚注文字列 (文字)"/>
    <w:basedOn w:val="a0"/>
    <w:uiPriority w:val="99"/>
    <w:semiHidden/>
    <w:qFormat/>
    <w:rPr>
      <w:rFonts w:ascii="Times New Roman" w:eastAsia="ＭＳ ゴシック" w:hAnsi="Times New Roman" w:cs="Times New Roman"/>
      <w:sz w:val="20"/>
      <w:szCs w:val="20"/>
      <w:lang w:val="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cs="Times New Roman"/>
      <w:sz w:val="16"/>
      <w:lang w:val="en-GB" w:eastAsia="en-GB"/>
    </w:rPr>
  </w:style>
  <w:style w:type="character" w:customStyle="1" w:styleId="12">
    <w:name w:val="脚注文字列 (文字)1"/>
    <w:link w:val="af3"/>
    <w:uiPriority w:val="99"/>
    <w:semiHidden/>
    <w:qFormat/>
    <w:locked/>
    <w:rPr>
      <w:rFonts w:ascii="Times New Roman" w:eastAsia="ＭＳ ゴシック" w:hAnsi="Times New Roman" w:cs="Times New Roman"/>
      <w:sz w:val="24"/>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ＭＳ 明朝" w:hAnsi="Courier New" w:cs="Times New Roman"/>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7"/>
    <w:link w:val="B1Char1"/>
    <w:qFormat/>
    <w:rPr>
      <w:rFonts w:ascii="Century" w:hAnsi="Century"/>
    </w:rPr>
  </w:style>
  <w:style w:type="character" w:customStyle="1" w:styleId="B1Char1">
    <w:name w:val="B1 Char1"/>
    <w:link w:val="B1"/>
    <w:qFormat/>
    <w:locked/>
    <w:rPr>
      <w:rFonts w:ascii="Century" w:eastAsia="ＭＳ 明朝" w:hAnsi="Century" w:cs="Times New Roman"/>
      <w:sz w:val="20"/>
      <w:szCs w:val="20"/>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eastAsia="ＭＳ 明朝" w:hAnsi="Arial" w:cs="Times New Roman"/>
      <w:b/>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cs="Times New Roman"/>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ＭＳ 明朝" w:hAnsi="Arial" w:cs="Times New Roman"/>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cs="Times New Roman"/>
      <w:lang w:val="en-GB" w:eastAsia="en-GB"/>
    </w:rPr>
  </w:style>
  <w:style w:type="paragraph" w:customStyle="1" w:styleId="B2">
    <w:name w:val="B2"/>
    <w:basedOn w:val="27"/>
    <w:link w:val="B2Char"/>
    <w:uiPriority w:val="99"/>
    <w:qFormat/>
  </w:style>
  <w:style w:type="paragraph" w:customStyle="1" w:styleId="B3">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3">
    <w:name w:val="本文 2 (文字)"/>
    <w:basedOn w:val="a0"/>
    <w:link w:val="22"/>
    <w:uiPriority w:val="99"/>
    <w:qFormat/>
    <w:rPr>
      <w:rFonts w:ascii="Times New Roman" w:eastAsia="ＭＳ ゴシック" w:hAnsi="Times New Roman" w:cs="Times New Roman"/>
      <w:sz w:val="24"/>
      <w:szCs w:val="20"/>
      <w:lang w:val="en-GB"/>
    </w:rPr>
  </w:style>
  <w:style w:type="character" w:customStyle="1" w:styleId="25">
    <w:name w:val="本文インデント 2 (文字)"/>
    <w:basedOn w:val="a0"/>
    <w:link w:val="24"/>
    <w:uiPriority w:val="99"/>
    <w:qFormat/>
    <w:rPr>
      <w:rFonts w:ascii="Times New Roman" w:eastAsia="ＭＳ ゴシック" w:hAnsi="Times New Roman" w:cs="Times New Roman"/>
      <w:sz w:val="24"/>
      <w:szCs w:val="20"/>
      <w:lang w:val="en-GB"/>
    </w:rPr>
  </w:style>
  <w:style w:type="character" w:customStyle="1" w:styleId="33">
    <w:name w:val="本文インデント 3 (文字)"/>
    <w:basedOn w:val="a0"/>
    <w:link w:val="32"/>
    <w:uiPriority w:val="99"/>
    <w:qFormat/>
    <w:rPr>
      <w:rFonts w:ascii="Times New Roman" w:eastAsia="ＭＳ ゴシック" w:hAnsi="Times New Roman" w:cs="Times New Roman"/>
      <w:sz w:val="16"/>
      <w:szCs w:val="16"/>
      <w:lang w:val="en-GB"/>
    </w:rPr>
  </w:style>
  <w:style w:type="paragraph" w:customStyle="1" w:styleId="numberedlist">
    <w:name w:val="numbered list"/>
    <w:basedOn w:val="af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eastAsia="ＭＳ 明朝" w:hAnsi="Arial" w:cs="Times New Roman"/>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p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e">
    <w:name w:val="日付 (文字)"/>
    <w:basedOn w:val="a0"/>
    <w:link w:val="ad"/>
    <w:uiPriority w:val="99"/>
    <w:rPr>
      <w:rFonts w:ascii="Times New Roman" w:eastAsia="ＭＳ ゴシック" w:hAnsi="Times New Roman" w:cs="Times New Roman"/>
      <w:sz w:val="24"/>
      <w:szCs w:val="20"/>
      <w:lang w:val="en-GB"/>
    </w:rPr>
  </w:style>
  <w:style w:type="paragraph" w:customStyle="1" w:styleId="Meetingcaption">
    <w:name w:val="Meeting caption"/>
    <w:basedOn w:val="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pPr>
      <w:spacing w:after="120"/>
    </w:pPr>
    <w:rPr>
      <w:rFonts w:ascii="Arial" w:eastAsia="ＭＳ 明朝" w:hAnsi="Arial" w:cs="Times New Roman"/>
      <w:lang w:val="en-GB" w:eastAsia="en-US"/>
    </w:rPr>
  </w:style>
  <w:style w:type="paragraph" w:customStyle="1" w:styleId="Cell">
    <w:name w:val="Cell"/>
    <w:basedOn w:val="a"/>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Pr>
      <w:i/>
      <w:color w:val="0000FF"/>
      <w:lang w:val="en-GB"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Pr>
      <w:rFonts w:ascii="Arial" w:hAnsi="Arial"/>
      <w:sz w:val="24"/>
      <w:lang w:val="en-GB" w:eastAsia="ja-JP"/>
    </w:rPr>
  </w:style>
  <w:style w:type="table" w:customStyle="1" w:styleId="1a">
    <w:name w:val="表 (格子)1"/>
    <w:basedOn w:val="a1"/>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rPr>
      <w:rFonts w:ascii="Arial" w:eastAsia="????" w:hAnsi="Arial"/>
      <w:color w:val="0000FF"/>
      <w:kern w:val="2"/>
      <w:lang w:val="en-US" w:eastAsia="en-US"/>
    </w:rPr>
  </w:style>
  <w:style w:type="paragraph" w:customStyle="1" w:styleId="tdoc-header">
    <w:name w:val="tdoc-header"/>
    <w:rPr>
      <w:rFonts w:ascii="Arial" w:eastAsia="ＭＳ 明朝" w:hAnsi="Arial" w:cs="Times New Roman"/>
      <w:sz w:val="24"/>
      <w:lang w:val="en-GB" w:eastAsia="en-US"/>
    </w:rPr>
  </w:style>
  <w:style w:type="character" w:customStyle="1" w:styleId="NOCar">
    <w:name w:val="NO Car"/>
    <w:link w:val="NO"/>
    <w:locked/>
    <w:rPr>
      <w:rFonts w:ascii="Times New Roman" w:eastAsia="ＭＳ 明朝" w:hAnsi="Times New Roman" w:cs="Times New Roman"/>
      <w:sz w:val="20"/>
      <w:szCs w:val="20"/>
      <w:lang w:val="en-GB" w:eastAsia="en-GB"/>
    </w:rPr>
  </w:style>
  <w:style w:type="paragraph" w:customStyle="1" w:styleId="1b">
    <w:name w:val="リスト段落1"/>
    <w:basedOn w:val="a"/>
    <w:link w:val="aff8"/>
    <w:uiPriority w:val="34"/>
    <w:qFormat/>
    <w:pPr>
      <w:ind w:firstLineChars="200" w:firstLine="420"/>
    </w:pPr>
  </w:style>
  <w:style w:type="character" w:customStyle="1" w:styleId="aff8">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1b"/>
    <w:uiPriority w:val="99"/>
    <w:qFormat/>
    <w:locked/>
    <w:rPr>
      <w:rFonts w:ascii="Times New Roman" w:eastAsia="ＭＳ ゴシック" w:hAnsi="Times New Roman" w:cs="Times New Roman"/>
      <w:sz w:val="24"/>
      <w:szCs w:val="20"/>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Pr>
      <w:rFonts w:ascii="Calibri" w:eastAsia="SimSun" w:hAnsi="Calibri" w:cs="Times New Roman"/>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SimSun" w:hAnsi="Times" w:cs="Times New Roman"/>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Pr>
      <w:rFonts w:ascii="Times" w:eastAsia="Batang" w:hAnsi="Times" w:cs="Times New Roman"/>
      <w:sz w:val="20"/>
      <w:szCs w:val="24"/>
      <w:lang w:val="en-GB" w:eastAsia="en-US"/>
    </w:rPr>
  </w:style>
  <w:style w:type="character" w:customStyle="1" w:styleId="1c">
    <w:name w:val="プレースホルダー テキスト1"/>
    <w:basedOn w:val="a0"/>
    <w:uiPriority w:val="99"/>
    <w:semiHidden/>
    <w:rPr>
      <w:color w:val="808080"/>
    </w:rPr>
  </w:style>
  <w:style w:type="paragraph" w:customStyle="1" w:styleId="1d">
    <w:name w:val="行間詰め1"/>
    <w:uiPriority w:val="1"/>
    <w:qFormat/>
    <w:pPr>
      <w:ind w:left="720" w:hanging="720"/>
    </w:pPr>
    <w:rPr>
      <w:rFonts w:ascii="Times" w:eastAsia="Batang" w:hAnsi="Times" w:cs="Times New Roman"/>
      <w:szCs w:val="24"/>
      <w:lang w:val="en-GB" w:eastAsia="en-US"/>
    </w:rPr>
  </w:style>
  <w:style w:type="character" w:customStyle="1" w:styleId="TACChar">
    <w:name w:val="TAC Char"/>
    <w:link w:val="TAC"/>
    <w:qFormat/>
    <w:rPr>
      <w:rFonts w:ascii="Arial" w:eastAsia="ＭＳ 明朝" w:hAnsi="Arial" w:cs="Times New Roman"/>
      <w:sz w:val="18"/>
      <w:szCs w:val="20"/>
      <w:lang w:val="en-GB" w:eastAsia="en-GB"/>
    </w:rPr>
  </w:style>
  <w:style w:type="character" w:customStyle="1" w:styleId="TAHCar">
    <w:name w:val="TAH Car"/>
    <w:link w:val="TAH"/>
    <w:qFormat/>
    <w:rPr>
      <w:rFonts w:ascii="Arial" w:eastAsia="ＭＳ 明朝" w:hAnsi="Arial" w:cs="Times New Roman"/>
      <w:b/>
      <w:sz w:val="18"/>
      <w:szCs w:val="20"/>
      <w:lang w:val="en-GB" w:eastAsia="en-GB"/>
    </w:rPr>
  </w:style>
  <w:style w:type="character" w:customStyle="1" w:styleId="B3Char">
    <w:name w:val="B3 Char"/>
    <w:link w:val="B3"/>
    <w:rPr>
      <w:rFonts w:ascii="Times New Roman" w:eastAsia="ＭＳ 明朝" w:hAnsi="Times New Roman" w:cs="Times New Roman"/>
      <w:sz w:val="20"/>
      <w:szCs w:val="20"/>
      <w:lang w:val="en-GB" w:eastAsia="en-GB"/>
    </w:rPr>
  </w:style>
  <w:style w:type="character" w:customStyle="1" w:styleId="B11">
    <w:name w:val="B1 (文字)"/>
    <w:qFormat/>
    <w:locked/>
    <w:rPr>
      <w:rFonts w:eastAsiaTheme="minorEastAsia"/>
      <w:lang w:val="en-GB" w:eastAsia="en-US"/>
    </w:rPr>
  </w:style>
  <w:style w:type="character" w:customStyle="1" w:styleId="B2Char">
    <w:name w:val="B2 Char"/>
    <w:link w:val="B2"/>
    <w:uiPriority w:val="99"/>
    <w:qFormat/>
    <w:rPr>
      <w:rFonts w:ascii="Times New Roman" w:eastAsia="ＭＳ 明朝" w:hAnsi="Times New Roman" w:cs="Times New Roman"/>
      <w:sz w:val="20"/>
      <w:szCs w:val="20"/>
      <w:lang w:val="en-GB" w:eastAsia="en-GB"/>
    </w:rPr>
  </w:style>
  <w:style w:type="paragraph" w:customStyle="1" w:styleId="RAN1bullet1">
    <w:name w:val="RAN1 bullet1"/>
    <w:basedOn w:val="a"/>
    <w:qFormat/>
    <w:pPr>
      <w:numPr>
        <w:numId w:val="12"/>
      </w:numPr>
      <w:snapToGrid/>
      <w:spacing w:after="0" w:afterAutospacing="0"/>
      <w:jc w:val="left"/>
    </w:pPr>
    <w:rPr>
      <w:rFonts w:ascii="Times" w:eastAsia="Batang" w:hAnsi="Times"/>
      <w:sz w:val="20"/>
      <w:szCs w:val="24"/>
      <w:lang w:eastAsia="zh-CN"/>
    </w:rPr>
  </w:style>
  <w:style w:type="character" w:customStyle="1" w:styleId="B1Char">
    <w:name w:val="B1 Char"/>
    <w:rPr>
      <w:lang w:val="en-GB"/>
    </w:rPr>
  </w:style>
  <w:style w:type="paragraph" w:customStyle="1" w:styleId="xmsonormal">
    <w:name w:val="xmsonormal"/>
    <w:basedOn w:val="a"/>
    <w:pPr>
      <w:snapToGrid/>
      <w:spacing w:after="0" w:afterAutospacing="0"/>
      <w:jc w:val="left"/>
    </w:pPr>
    <w:rPr>
      <w:rFonts w:ascii="SimSun" w:eastAsia="SimSun" w:hAnsi="SimSun" w:cs="SimSun"/>
      <w:szCs w:val="22"/>
      <w:lang w:val="en-US" w:eastAsia="zh-CN"/>
    </w:rPr>
  </w:style>
  <w:style w:type="character" w:customStyle="1" w:styleId="1e">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Pr>
      <w:rFonts w:ascii="Times" w:hAnsi="Times"/>
      <w:szCs w:val="24"/>
      <w:lang w:val="en-GB"/>
    </w:rPr>
  </w:style>
  <w:style w:type="character" w:customStyle="1" w:styleId="apple-converted-space">
    <w:name w:val="apple-converted-space"/>
    <w:basedOn w:val="a0"/>
    <w:qFormat/>
  </w:style>
  <w:style w:type="paragraph" w:styleId="aff9">
    <w:name w:val="List Paragraph"/>
    <w:aliases w:val="- Bullets,Lista1,?? ??,?????,????,列出段落1,中等深浅网格 1 - 着色 21,¥¡¡¡¡ì¬º¥¹¥È¶ÎÂä,ÁÐ³ö¶ÎÂä,列表段落1,—ño’i—Ž,¥ê¥¹¥È¶ÎÂä,列表段落,1st level - Bullet List Paragraph,Lettre d'introduction,Paragrafo elenco,Normal bullet 2,Bullet list,목록단락,列表段落11,목록 단락,列出段落,列,列表段,—ñ弌"/>
    <w:basedOn w:val="a"/>
    <w:uiPriority w:val="34"/>
    <w:qFormat/>
    <w:rsid w:val="001632D6"/>
    <w:pPr>
      <w:ind w:leftChars="400" w:left="840"/>
    </w:pPr>
  </w:style>
  <w:style w:type="character" w:styleId="affa">
    <w:name w:val="Placeholder Text"/>
    <w:basedOn w:val="a0"/>
    <w:uiPriority w:val="99"/>
    <w:semiHidden/>
    <w:rsid w:val="000958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50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image" Target="media/image3.w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21</Pages>
  <Words>6014</Words>
  <Characters>34283</Characters>
  <Application>Microsoft Office Word</Application>
  <DocSecurity>0</DocSecurity>
  <Lines>285</Lines>
  <Paragraphs>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71</cp:revision>
  <dcterms:created xsi:type="dcterms:W3CDTF">2021-11-02T04:03:00Z</dcterms:created>
  <dcterms:modified xsi:type="dcterms:W3CDTF">2021-11-05T05:44:00Z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1033-3.3.1.5149</vt:lpwstr>
  </property>
</Properties>
</file>